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E7CAC" w14:textId="77777777" w:rsidR="0048199C" w:rsidRPr="0048199C" w:rsidRDefault="0048199C" w:rsidP="0048199C">
      <w:pPr>
        <w:jc w:val="center"/>
        <w:rPr>
          <w:lang w:val="ru-RU"/>
        </w:rPr>
      </w:pPr>
      <w:r w:rsidRPr="0048199C">
        <w:rPr>
          <w:lang w:val="ru-RU"/>
        </w:rPr>
        <w:t>ОБЪЯВЛЕНИЕ</w:t>
      </w:r>
    </w:p>
    <w:p w14:paraId="0891A3DC" w14:textId="77777777" w:rsidR="0048199C" w:rsidRPr="0048199C" w:rsidRDefault="0048199C" w:rsidP="0048199C">
      <w:pPr>
        <w:jc w:val="center"/>
        <w:rPr>
          <w:lang w:val="ru-RU"/>
        </w:rPr>
      </w:pPr>
      <w:r w:rsidRPr="0048199C">
        <w:rPr>
          <w:lang w:val="ru-RU"/>
        </w:rPr>
        <w:t>О ПРОВЕДЕНИИ ПРЕДВАРИТЕЛЬНОЙ КВАЛИФИКАЦИИ</w:t>
      </w:r>
    </w:p>
    <w:p w14:paraId="5647EC70" w14:textId="77777777" w:rsidR="0048199C" w:rsidRPr="0048199C" w:rsidRDefault="0048199C" w:rsidP="0048199C">
      <w:pPr>
        <w:rPr>
          <w:lang w:val="ru-RU"/>
        </w:rPr>
      </w:pPr>
    </w:p>
    <w:p w14:paraId="20466366" w14:textId="33A80527" w:rsidR="0048199C" w:rsidRPr="0048199C" w:rsidRDefault="0048199C" w:rsidP="0048199C">
      <w:pPr>
        <w:jc w:val="center"/>
        <w:rPr>
          <w:b/>
          <w:bCs/>
          <w:lang w:val="ru-RU"/>
        </w:rPr>
      </w:pPr>
      <w:r w:rsidRPr="0048199C">
        <w:rPr>
          <w:b/>
          <w:bCs/>
          <w:lang w:val="ru-RU"/>
        </w:rPr>
        <w:t xml:space="preserve">Настоящий текст объявления утвержден решением комиссии по оценке двухэтапного конкурса № 1 от </w:t>
      </w:r>
      <w:r w:rsidR="00C23C5E">
        <w:rPr>
          <w:b/>
          <w:bCs/>
          <w:lang w:val="hy-AM"/>
        </w:rPr>
        <w:t>10</w:t>
      </w:r>
      <w:r w:rsidRPr="0048199C">
        <w:rPr>
          <w:b/>
          <w:bCs/>
          <w:lang w:val="ru-RU"/>
        </w:rPr>
        <w:t xml:space="preserve"> </w:t>
      </w:r>
      <w:r w:rsidR="00C23C5E" w:rsidRPr="00C23C5E">
        <w:rPr>
          <w:b/>
          <w:bCs/>
          <w:lang w:val="ru-RU"/>
        </w:rPr>
        <w:t>Октябрь</w:t>
      </w:r>
      <w:r w:rsidRPr="0048199C">
        <w:rPr>
          <w:b/>
          <w:bCs/>
          <w:lang w:val="ru-RU"/>
        </w:rPr>
        <w:t xml:space="preserve"> 2025 года и публикуется</w:t>
      </w:r>
    </w:p>
    <w:p w14:paraId="050BE96C" w14:textId="7C452114" w:rsidR="0048199C" w:rsidRPr="0048199C" w:rsidRDefault="0048199C" w:rsidP="0048199C">
      <w:pPr>
        <w:jc w:val="center"/>
        <w:rPr>
          <w:b/>
          <w:bCs/>
          <w:lang w:val="ru-RU"/>
        </w:rPr>
      </w:pPr>
      <w:r w:rsidRPr="0048199C">
        <w:rPr>
          <w:b/>
          <w:bCs/>
          <w:lang w:val="ru-RU"/>
        </w:rPr>
        <w:t>в соответствии со статьей 24 Закона Республики Армения «О закупках».</w:t>
      </w:r>
      <w:r w:rsidRPr="0048199C">
        <w:rPr>
          <w:lang w:val="ru-RU"/>
        </w:rPr>
        <w:t xml:space="preserve">Код процедуры </w:t>
      </w:r>
      <w:r w:rsidRPr="0048199C">
        <w:rPr>
          <w:b/>
          <w:bCs/>
        </w:rPr>
        <w:t>HPTH</w:t>
      </w:r>
      <w:r w:rsidRPr="0048199C">
        <w:rPr>
          <w:b/>
          <w:bCs/>
          <w:lang w:val="ru-RU"/>
        </w:rPr>
        <w:t xml:space="preserve"> -</w:t>
      </w:r>
      <w:r w:rsidRPr="0048199C">
        <w:rPr>
          <w:b/>
          <w:bCs/>
        </w:rPr>
        <w:t>EMTsDzB</w:t>
      </w:r>
      <w:r w:rsidRPr="0048199C">
        <w:rPr>
          <w:b/>
          <w:bCs/>
          <w:lang w:val="ru-RU"/>
        </w:rPr>
        <w:t>-25</w:t>
      </w:r>
    </w:p>
    <w:p w14:paraId="35067AE6" w14:textId="77777777" w:rsidR="0048199C" w:rsidRPr="0048199C" w:rsidRDefault="0048199C" w:rsidP="0048199C">
      <w:pPr>
        <w:rPr>
          <w:lang w:val="ru-RU"/>
        </w:rPr>
      </w:pPr>
    </w:p>
    <w:p w14:paraId="54A598E7" w14:textId="77777777" w:rsidR="0048199C" w:rsidRPr="0048199C" w:rsidRDefault="0048199C" w:rsidP="0048199C">
      <w:pPr>
        <w:rPr>
          <w:lang w:val="ru-RU"/>
        </w:rPr>
      </w:pPr>
      <w:r>
        <w:t>I</w:t>
      </w:r>
      <w:r w:rsidRPr="0048199C">
        <w:rPr>
          <w:lang w:val="ru-RU"/>
        </w:rPr>
        <w:t>. ХАРАКТЕРИСТИКИ ПРЕДМЕТА ЗАКУПКИ</w:t>
      </w:r>
    </w:p>
    <w:p w14:paraId="6FE7BD77" w14:textId="77777777" w:rsidR="0048199C" w:rsidRPr="0048199C" w:rsidRDefault="0048199C" w:rsidP="0048199C">
      <w:pPr>
        <w:rPr>
          <w:lang w:val="ru-RU"/>
        </w:rPr>
      </w:pPr>
    </w:p>
    <w:p w14:paraId="285C7F7C" w14:textId="0F0DFA4F" w:rsidR="0048199C" w:rsidRPr="0048199C" w:rsidRDefault="0048199C" w:rsidP="0048199C">
      <w:pPr>
        <w:rPr>
          <w:lang w:val="ru-RU"/>
        </w:rPr>
      </w:pPr>
      <w:r w:rsidRPr="0048199C">
        <w:rPr>
          <w:lang w:val="ru-RU"/>
        </w:rPr>
        <w:t xml:space="preserve">1. ГНКО «Армянский государственный экономический университет», расположенное по адресу: г. Ереван, ул. Налбандяна, 128, объявляет о проведении предварительной квалификации для определения потенциальных участников двухэтапного конкурса на закупку услуг по разработке веб-сайта </w:t>
      </w:r>
    </w:p>
    <w:p w14:paraId="7F937842" w14:textId="3BBF7051" w:rsidR="0048199C" w:rsidRPr="00F76E4F" w:rsidRDefault="0048199C" w:rsidP="0048199C">
      <w:pPr>
        <w:rPr>
          <w:lang w:val="ru-RU"/>
        </w:rPr>
      </w:pPr>
      <w:r w:rsidRPr="0048199C">
        <w:rPr>
          <w:lang w:val="ru-RU"/>
        </w:rPr>
        <w:t xml:space="preserve">Услуги представлены в </w:t>
      </w:r>
      <w:r w:rsidR="00F76E4F" w:rsidRPr="00F76E4F">
        <w:rPr>
          <w:lang w:val="ru-RU"/>
        </w:rPr>
        <w:t xml:space="preserve"> </w:t>
      </w:r>
      <w:r w:rsidR="00F76E4F" w:rsidRPr="0048199C">
        <w:rPr>
          <w:lang w:val="ru-RU"/>
        </w:rPr>
        <w:t>«</w:t>
      </w:r>
      <w:r w:rsidR="00F76E4F" w:rsidRPr="00F76E4F">
        <w:rPr>
          <w:lang w:val="ru-RU"/>
        </w:rPr>
        <w:t xml:space="preserve"> </w:t>
      </w:r>
      <w:r w:rsidRPr="0048199C">
        <w:rPr>
          <w:lang w:val="ru-RU"/>
        </w:rPr>
        <w:t xml:space="preserve">1 </w:t>
      </w:r>
      <w:r w:rsidR="00F76E4F" w:rsidRPr="0048199C">
        <w:rPr>
          <w:lang w:val="ru-RU"/>
        </w:rPr>
        <w:t>»</w:t>
      </w:r>
      <w:r w:rsidR="00F76E4F" w:rsidRPr="00F76E4F">
        <w:rPr>
          <w:lang w:val="ru-RU"/>
        </w:rPr>
        <w:t xml:space="preserve"> </w:t>
      </w:r>
      <w:r w:rsidRPr="0048199C">
        <w:rPr>
          <w:lang w:val="ru-RU"/>
        </w:rPr>
        <w:t>лота</w:t>
      </w:r>
    </w:p>
    <w:p w14:paraId="57796F5D" w14:textId="77777777" w:rsidR="0048199C" w:rsidRPr="0048199C" w:rsidRDefault="0048199C" w:rsidP="0048199C">
      <w:pPr>
        <w:rPr>
          <w:lang w:val="ru-RU"/>
        </w:rPr>
      </w:pPr>
    </w:p>
    <w:p w14:paraId="27310FDD" w14:textId="37BA6CF2" w:rsidR="00F76E4F" w:rsidRPr="00F76E4F" w:rsidRDefault="00F76E4F" w:rsidP="0048199C">
      <w:pPr>
        <w:rPr>
          <w:lang w:val="ru-RU"/>
        </w:rPr>
      </w:pPr>
      <w:r w:rsidRPr="00F76E4F">
        <w:rPr>
          <w:lang w:val="ru-RU"/>
        </w:rPr>
        <w:t xml:space="preserve">     </w:t>
      </w:r>
      <w:r w:rsidR="0048199C" w:rsidRPr="0048199C">
        <w:rPr>
          <w:lang w:val="ru-RU"/>
        </w:rPr>
        <w:t>Номера лотов</w:t>
      </w:r>
      <w:r w:rsidRPr="00F76E4F">
        <w:rPr>
          <w:lang w:val="ru-RU"/>
        </w:rPr>
        <w:t xml:space="preserve">   1 </w:t>
      </w:r>
    </w:p>
    <w:p w14:paraId="182E47B1" w14:textId="78874877" w:rsidR="0048199C" w:rsidRPr="0045554A" w:rsidRDefault="00F76E4F" w:rsidP="00F76E4F">
      <w:pPr>
        <w:rPr>
          <w:lang w:val="ru-RU"/>
        </w:rPr>
      </w:pPr>
      <w:r w:rsidRPr="00F76E4F">
        <w:rPr>
          <w:lang w:val="ru-RU"/>
        </w:rPr>
        <w:t xml:space="preserve">     </w:t>
      </w:r>
      <w:r w:rsidR="0048199C" w:rsidRPr="0048199C">
        <w:rPr>
          <w:lang w:val="ru-RU"/>
        </w:rPr>
        <w:t>Наименование лота</w:t>
      </w:r>
      <w:r w:rsidRPr="00F76E4F">
        <w:rPr>
          <w:lang w:val="ru-RU"/>
        </w:rPr>
        <w:t xml:space="preserve">      </w:t>
      </w:r>
      <w:r w:rsidR="0048199C" w:rsidRPr="0048199C">
        <w:rPr>
          <w:lang w:val="ru-RU"/>
        </w:rPr>
        <w:t xml:space="preserve">Разработка веб-сайта для </w:t>
      </w:r>
      <w:r w:rsidRPr="0048199C">
        <w:rPr>
          <w:lang w:val="ru-RU"/>
        </w:rPr>
        <w:t xml:space="preserve">ГНКО «Армянский государственный </w:t>
      </w:r>
      <w:r w:rsidRPr="00F76E4F">
        <w:rPr>
          <w:lang w:val="ru-RU"/>
        </w:rPr>
        <w:t xml:space="preserve">                                                                              </w:t>
      </w:r>
      <w:r w:rsidRPr="0048199C">
        <w:rPr>
          <w:lang w:val="ru-RU"/>
        </w:rPr>
        <w:t>экономический университет»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2325"/>
        <w:gridCol w:w="6495"/>
      </w:tblGrid>
      <w:tr w:rsidR="0045554A" w14:paraId="1EE742F8" w14:textId="77777777" w:rsidTr="00970AC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6105" w14:textId="77777777" w:rsidR="0045554A" w:rsidRDefault="0045554A" w:rsidP="00970ACB">
            <w:pPr>
              <w:pStyle w:val="NormalWeb"/>
              <w:spacing w:line="276" w:lineRule="auto"/>
              <w:jc w:val="center"/>
              <w:rPr>
                <w:rFonts w:ascii="GHEA Grapalat" w:hAnsi="GHEA Grapalat"/>
                <w:b/>
                <w:bCs/>
                <w:i/>
                <w:iCs/>
                <w:noProof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noProof/>
                <w:sz w:val="14"/>
                <w:szCs w:val="14"/>
                <w:lang w:val="hy-AM" w:eastAsia="en-US"/>
              </w:rPr>
              <w:t>Չափաբաժինների համարները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B443" w14:textId="77777777" w:rsidR="0045554A" w:rsidRDefault="0045554A" w:rsidP="00970ACB">
            <w:pPr>
              <w:pStyle w:val="NormalWeb"/>
              <w:spacing w:line="276" w:lineRule="auto"/>
              <w:jc w:val="center"/>
              <w:rPr>
                <w:rFonts w:ascii="GHEA Grapalat" w:hAnsi="GHEA Grapalat"/>
                <w:b/>
                <w:bCs/>
                <w:i/>
                <w:iCs/>
                <w:noProof/>
                <w:sz w:val="20"/>
                <w:lang w:val="hy-AM" w:eastAsia="en-US"/>
              </w:rPr>
            </w:pPr>
            <w:r>
              <w:rPr>
                <w:rFonts w:ascii="GHEA Grapalat" w:eastAsia="Tahoma" w:hAnsi="GHEA Grapalat" w:cs="Tahoma"/>
                <w:b/>
                <w:i/>
                <w:color w:val="000000"/>
                <w:sz w:val="22"/>
                <w:szCs w:val="22"/>
                <w:lang w:val="hy-AM"/>
              </w:rPr>
              <w:t>Գնման</w:t>
            </w:r>
            <w:r w:rsidRPr="00247F6C">
              <w:rPr>
                <w:rFonts w:ascii="GHEA Grapalat" w:eastAsia="Tahoma" w:hAnsi="GHEA Grapalat" w:cs="Tahoma"/>
                <w:b/>
                <w:i/>
                <w:color w:val="000000"/>
                <w:sz w:val="22"/>
                <w:szCs w:val="22"/>
                <w:lang w:val="hy-AM"/>
              </w:rPr>
              <w:t xml:space="preserve"> գինը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5811" w14:textId="77777777" w:rsidR="0045554A" w:rsidRDefault="0045554A" w:rsidP="00970ACB">
            <w:pPr>
              <w:pStyle w:val="NormalWeb"/>
              <w:spacing w:line="276" w:lineRule="auto"/>
              <w:jc w:val="center"/>
              <w:rPr>
                <w:rFonts w:ascii="GHEA Grapalat" w:hAnsi="GHEA Grapalat"/>
                <w:b/>
                <w:bCs/>
                <w:i/>
                <w:iCs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b/>
                <w:bCs/>
                <w:i/>
                <w:iCs/>
                <w:noProof/>
                <w:sz w:val="20"/>
                <w:lang w:val="hy-AM" w:eastAsia="en-US"/>
              </w:rPr>
              <w:t>Չափաբաժնի անվանումը</w:t>
            </w:r>
          </w:p>
        </w:tc>
      </w:tr>
      <w:tr w:rsidR="0045554A" w14:paraId="3BBBF7C2" w14:textId="77777777" w:rsidTr="00970AC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DFD0" w14:textId="77777777" w:rsidR="0045554A" w:rsidRDefault="0045554A" w:rsidP="00970ACB">
            <w:pPr>
              <w:pStyle w:val="NormalWeb"/>
              <w:spacing w:line="276" w:lineRule="auto"/>
              <w:jc w:val="center"/>
              <w:rPr>
                <w:rFonts w:ascii="GHEA Grapalat" w:eastAsia="Tahoma" w:hAnsi="GHEA Grapalat" w:cs="Tahoma"/>
                <w:color w:val="000000"/>
                <w:sz w:val="20"/>
                <w:lang w:eastAsia="en-US"/>
              </w:rPr>
            </w:pPr>
            <w:r>
              <w:rPr>
                <w:rFonts w:ascii="GHEA Grapalat" w:eastAsia="Tahoma" w:hAnsi="GHEA Grapalat" w:cs="Tahoma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FF7D" w14:textId="77777777" w:rsidR="0045554A" w:rsidRPr="00F73CAD" w:rsidRDefault="0045554A" w:rsidP="00970ACB">
            <w:pPr>
              <w:pStyle w:val="NormalWeb"/>
              <w:spacing w:line="276" w:lineRule="auto"/>
              <w:jc w:val="center"/>
              <w:rPr>
                <w:rFonts w:ascii="GHEA Grapalat" w:eastAsia="Tahoma" w:hAnsi="GHEA Grapalat" w:cs="Tahoma"/>
                <w:color w:val="000000"/>
                <w:sz w:val="20"/>
                <w:lang w:eastAsia="en-US"/>
              </w:rPr>
            </w:pPr>
            <w:r w:rsidRPr="00F73CAD">
              <w:rPr>
                <w:rFonts w:ascii="GHEA Grapalat" w:eastAsia="Tahoma" w:hAnsi="GHEA Grapalat" w:cs="Tahoma"/>
                <w:color w:val="000000"/>
                <w:sz w:val="20"/>
                <w:lang w:eastAsia="en-US"/>
              </w:rPr>
              <w:t>24990000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187B" w14:textId="1007BA3B" w:rsidR="0045554A" w:rsidRDefault="0045554A" w:rsidP="00970ACB">
            <w:pPr>
              <w:pStyle w:val="NormalWeb"/>
              <w:spacing w:line="276" w:lineRule="auto"/>
              <w:jc w:val="center"/>
              <w:rPr>
                <w:rFonts w:ascii="GHEA Grapalat" w:eastAsia="Tahoma" w:hAnsi="GHEA Grapalat" w:cs="Tahoma"/>
                <w:color w:val="000000"/>
                <w:sz w:val="20"/>
                <w:lang w:eastAsia="en-US"/>
              </w:rPr>
            </w:pPr>
            <w:r w:rsidRPr="0048199C">
              <w:rPr>
                <w:lang w:val="ru-RU"/>
              </w:rPr>
              <w:t>Разработка веб-сайта</w:t>
            </w:r>
          </w:p>
        </w:tc>
      </w:tr>
    </w:tbl>
    <w:p w14:paraId="624BAE4B" w14:textId="77777777" w:rsidR="0045554A" w:rsidRPr="0045554A" w:rsidRDefault="0045554A" w:rsidP="00F76E4F">
      <w:pPr>
        <w:rPr>
          <w:lang w:val="ru-RU"/>
        </w:rPr>
      </w:pPr>
    </w:p>
    <w:p w14:paraId="428105D3" w14:textId="4254483F" w:rsidR="0048199C" w:rsidRPr="0048199C" w:rsidRDefault="00F76E4F" w:rsidP="0048199C">
      <w:pPr>
        <w:rPr>
          <w:lang w:val="ru-RU"/>
        </w:rPr>
      </w:pPr>
      <w:r w:rsidRPr="00F76E4F">
        <w:rPr>
          <w:lang w:val="ru-RU"/>
        </w:rPr>
        <w:t xml:space="preserve">    </w:t>
      </w:r>
      <w:r w:rsidR="0048199C" w:rsidRPr="0048199C">
        <w:rPr>
          <w:lang w:val="ru-RU"/>
        </w:rPr>
        <w:t>Краткое описание закупаемой услуги представлено в Приложении 1.</w:t>
      </w:r>
    </w:p>
    <w:p w14:paraId="6AC95627" w14:textId="77777777" w:rsidR="0048199C" w:rsidRPr="0048199C" w:rsidRDefault="0048199C" w:rsidP="0048199C">
      <w:pPr>
        <w:rPr>
          <w:lang w:val="ru-RU"/>
        </w:rPr>
      </w:pPr>
    </w:p>
    <w:p w14:paraId="48FB0297" w14:textId="77777777" w:rsidR="0048199C" w:rsidRPr="0048199C" w:rsidRDefault="0048199C" w:rsidP="0048199C">
      <w:pPr>
        <w:rPr>
          <w:lang w:val="ru-RU"/>
        </w:rPr>
      </w:pPr>
      <w:r>
        <w:t>II</w:t>
      </w:r>
      <w:r w:rsidRPr="0048199C">
        <w:rPr>
          <w:lang w:val="ru-RU"/>
        </w:rPr>
        <w:t>. УСЛОВИЯ УЧАСТИЯ В ПРОЦЕДУРЕ</w:t>
      </w:r>
    </w:p>
    <w:p w14:paraId="609F2E66" w14:textId="77777777" w:rsidR="0048199C" w:rsidRPr="0048199C" w:rsidRDefault="0048199C" w:rsidP="0048199C">
      <w:pPr>
        <w:rPr>
          <w:lang w:val="ru-RU"/>
        </w:rPr>
      </w:pPr>
    </w:p>
    <w:p w14:paraId="55C3ED33" w14:textId="77777777" w:rsidR="0048199C" w:rsidRPr="0048199C" w:rsidRDefault="0048199C" w:rsidP="0048199C">
      <w:pPr>
        <w:rPr>
          <w:lang w:val="ru-RU"/>
        </w:rPr>
      </w:pPr>
      <w:r w:rsidRPr="0048199C">
        <w:rPr>
          <w:lang w:val="ru-RU"/>
        </w:rPr>
        <w:lastRenderedPageBreak/>
        <w:t>2. Согласно статье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на участие в процедуре предварительной квалификации.</w:t>
      </w:r>
    </w:p>
    <w:p w14:paraId="586F97D1" w14:textId="77777777" w:rsidR="0048199C" w:rsidRPr="0048199C" w:rsidRDefault="0048199C" w:rsidP="0048199C">
      <w:pPr>
        <w:rPr>
          <w:lang w:val="ru-RU"/>
        </w:rPr>
      </w:pPr>
      <w:r w:rsidRPr="0048199C">
        <w:rPr>
          <w:lang w:val="ru-RU"/>
        </w:rPr>
        <w:t>3. Участник, желающий участвовать в процедуре предварительной квалификации, должен соответствовать квалификационным критериям, установленным пунктами 2 и 5 части 3 статьи 6 Закона РА «О закупках». При этом для исполнения обязательств, предусмотренных заключаемым договором, участник должен обладать следующими качествами:</w:t>
      </w:r>
    </w:p>
    <w:p w14:paraId="4C20020B" w14:textId="77777777" w:rsidR="0048199C" w:rsidRPr="0048199C" w:rsidRDefault="0048199C" w:rsidP="0048199C">
      <w:pPr>
        <w:rPr>
          <w:lang w:val="ru-RU"/>
        </w:rPr>
      </w:pPr>
      <w:r w:rsidRPr="0048199C">
        <w:rPr>
          <w:lang w:val="ru-RU"/>
        </w:rPr>
        <w:t>1) профессиональным опытом;</w:t>
      </w:r>
    </w:p>
    <w:p w14:paraId="02FB4707" w14:textId="77777777" w:rsidR="0048199C" w:rsidRPr="0048199C" w:rsidRDefault="0048199C" w:rsidP="0048199C">
      <w:pPr>
        <w:rPr>
          <w:lang w:val="ru-RU"/>
        </w:rPr>
      </w:pPr>
      <w:r w:rsidRPr="0048199C">
        <w:rPr>
          <w:lang w:val="ru-RU"/>
        </w:rPr>
        <w:t>2) трудовыми ресурсами.</w:t>
      </w:r>
    </w:p>
    <w:p w14:paraId="7CE081A6" w14:textId="77777777" w:rsidR="0048199C" w:rsidRPr="0048199C" w:rsidRDefault="0048199C" w:rsidP="0048199C">
      <w:pPr>
        <w:rPr>
          <w:lang w:val="ru-RU"/>
        </w:rPr>
      </w:pPr>
      <w:r w:rsidRPr="0048199C">
        <w:rPr>
          <w:lang w:val="ru-RU"/>
        </w:rPr>
        <w:t>К участнику предъявляются следующие требования:</w:t>
      </w:r>
    </w:p>
    <w:p w14:paraId="4BDAC0A8" w14:textId="77777777" w:rsidR="0048199C" w:rsidRPr="0048199C" w:rsidRDefault="0048199C" w:rsidP="0048199C">
      <w:pPr>
        <w:rPr>
          <w:lang w:val="ru-RU"/>
        </w:rPr>
      </w:pPr>
      <w:r w:rsidRPr="0048199C">
        <w:rPr>
          <w:lang w:val="ru-RU"/>
        </w:rPr>
        <w:t>1) Квалификационные требования по пункту «Профессиональный опыт»:</w:t>
      </w:r>
    </w:p>
    <w:p w14:paraId="060CCB40" w14:textId="43B9EB9C" w:rsidR="00C23C5E" w:rsidRPr="00C23C5E" w:rsidRDefault="00C23C5E" w:rsidP="00C23C5E">
      <w:pPr>
        <w:rPr>
          <w:lang w:val="ru-RU"/>
        </w:rPr>
      </w:pPr>
      <w:r w:rsidRPr="00C23C5E">
        <w:rPr>
          <w:lang w:val="ru-RU"/>
        </w:rPr>
        <w:t xml:space="preserve"> а. Участник должен иметь не менее 3 завершенных проектов аналогичного* объема и сложности за последние 7 лет.</w:t>
      </w:r>
    </w:p>
    <w:p w14:paraId="33DE071B" w14:textId="77777777" w:rsidR="00C23C5E" w:rsidRPr="00C23C5E" w:rsidRDefault="00C23C5E" w:rsidP="00C23C5E">
      <w:pPr>
        <w:rPr>
          <w:lang w:val="ru-RU"/>
        </w:rPr>
      </w:pPr>
      <w:r w:rsidRPr="00C23C5E">
        <w:rPr>
          <w:lang w:val="ru-RU"/>
        </w:rPr>
        <w:t>В качестве подтверждения необходимо предоставить список выполненных работ, ссылки на существующие веб-сайты и контактные данные заказчиков.</w:t>
      </w:r>
    </w:p>
    <w:p w14:paraId="221DC779" w14:textId="67C35AC4" w:rsidR="0048199C" w:rsidRDefault="00C23C5E" w:rsidP="00C23C5E">
      <w:pPr>
        <w:rPr>
          <w:lang w:val="ru-RU"/>
        </w:rPr>
      </w:pPr>
      <w:r w:rsidRPr="00C23C5E">
        <w:rPr>
          <w:lang w:val="ru-RU"/>
        </w:rPr>
        <w:t>*Ранее заключенный(е) договор(ы) считается(ются) аналогичным(и), если объем (или общий объем) оказанных в его(их) рамках услуг составляет не менее 25 000 000 (двадцати пяти миллионов) драмов в денежном выражении. При этом в рамках настоящей процедуры аналогичными считаются надлежащим образом заключенные договоры на оказание услуг по разработке веб-сайтов.</w:t>
      </w:r>
      <w:r w:rsidR="0048199C" w:rsidRPr="0048199C">
        <w:rPr>
          <w:lang w:val="ru-RU"/>
        </w:rPr>
        <w:t>.</w:t>
      </w:r>
    </w:p>
    <w:p w14:paraId="44576890" w14:textId="43C76BBB" w:rsidR="00D3194D" w:rsidRPr="0048199C" w:rsidRDefault="00D3194D" w:rsidP="00C23C5E">
      <w:pPr>
        <w:rPr>
          <w:lang w:val="ru-RU"/>
        </w:rPr>
      </w:pPr>
      <w:r>
        <w:rPr>
          <w:lang w:val="ru-RU"/>
        </w:rPr>
        <w:t xml:space="preserve">Б. </w:t>
      </w:r>
      <w:r w:rsidRPr="00D3194D">
        <w:rPr>
          <w:lang w:val="ru-RU"/>
        </w:rPr>
        <w:t>Участник в подтверждение своего соответствия требованию, предусмотренному подпунктом а) настоящего подпункта, представляет вместе с заявкой копии ранее заключенных договоров (контрактов, соглашений), а в целях оценки надлежащего исполнения таких договоров (контрактов, соглашений) — копию акта (акта сдачи-приемки и т.п.), подтверждающего исполнение договора в установленный срок, утвержденного сторонами договора, или письменное подтверждение стороны, принявшей исполнение договора.</w:t>
      </w:r>
    </w:p>
    <w:p w14:paraId="489CA417" w14:textId="77777777" w:rsidR="0048199C" w:rsidRPr="0048199C" w:rsidRDefault="0048199C" w:rsidP="0048199C">
      <w:pPr>
        <w:rPr>
          <w:lang w:val="ru-RU"/>
        </w:rPr>
      </w:pPr>
    </w:p>
    <w:p w14:paraId="3C4FD7A7" w14:textId="77777777" w:rsidR="0048199C" w:rsidRPr="0048199C" w:rsidRDefault="0048199C" w:rsidP="0048199C">
      <w:pPr>
        <w:rPr>
          <w:lang w:val="ru-RU"/>
        </w:rPr>
      </w:pPr>
      <w:r w:rsidRPr="0048199C">
        <w:rPr>
          <w:lang w:val="ru-RU"/>
        </w:rPr>
        <w:t>2) Квалификационный критерий «Трудовые ресурсы»:</w:t>
      </w:r>
    </w:p>
    <w:p w14:paraId="141DF577" w14:textId="7D0F0183" w:rsidR="0048199C" w:rsidRDefault="0048199C" w:rsidP="00C23C5E">
      <w:pPr>
        <w:rPr>
          <w:lang w:val="hy-AM"/>
        </w:rPr>
      </w:pPr>
      <w:r w:rsidRPr="0048199C">
        <w:rPr>
          <w:lang w:val="ru-RU"/>
        </w:rPr>
        <w:lastRenderedPageBreak/>
        <w:t xml:space="preserve">а. </w:t>
      </w:r>
      <w:r w:rsidR="00C23C5E" w:rsidRPr="00C23C5E">
        <w:rPr>
          <w:lang w:val="ru-RU"/>
        </w:rPr>
        <w:t>В организации должно быть не менее 5 ключевых сотрудников (программисты, дизайнеры, системный администратор или DevOps-специалист, UI/UX-специалист), имеющих соответствующую квалификацию/опыт.</w:t>
      </w:r>
      <w:r w:rsidRPr="0048199C">
        <w:rPr>
          <w:lang w:val="ru-RU"/>
        </w:rPr>
        <w:t>.</w:t>
      </w:r>
    </w:p>
    <w:p w14:paraId="270575DC" w14:textId="4C755838" w:rsidR="00C23C5E" w:rsidRDefault="00C23C5E" w:rsidP="00C23C5E">
      <w:pPr>
        <w:rPr>
          <w:lang w:val="ru-RU"/>
        </w:rPr>
      </w:pPr>
      <w:r>
        <w:rPr>
          <w:lang w:val="ru-RU"/>
        </w:rPr>
        <w:t xml:space="preserve">б . </w:t>
      </w:r>
      <w:r w:rsidRPr="00C23C5E">
        <w:rPr>
          <w:lang w:val="ru-RU"/>
        </w:rPr>
        <w:t>Необходимо предоставить описание состава команды, включая профессиональные резюме, а также их письменные соглашения на предоставление закупаемых услуг.</w:t>
      </w:r>
    </w:p>
    <w:p w14:paraId="01E123D4" w14:textId="547CBC86" w:rsidR="00C23C5E" w:rsidRPr="00D3194D" w:rsidRDefault="00C23C5E" w:rsidP="00C23C5E">
      <w:pPr>
        <w:rPr>
          <w:lang w:val="ru-RU"/>
        </w:rPr>
      </w:pPr>
      <w:r>
        <w:rPr>
          <w:lang w:val="ru-RU"/>
        </w:rPr>
        <w:t>В.</w:t>
      </w:r>
      <w:r w:rsidRPr="00C23C5E">
        <w:rPr>
          <w:lang w:val="ru-RU"/>
        </w:rPr>
        <w:t xml:space="preserve"> Участник должен иметь постоянную группу технической поддержки и иметь возможность предоставлять гарантийное обслуживание сроком не менее 24 месяцев.</w:t>
      </w:r>
    </w:p>
    <w:p w14:paraId="5C5E8D74" w14:textId="77777777" w:rsidR="0048199C" w:rsidRPr="0048199C" w:rsidRDefault="0048199C" w:rsidP="0048199C">
      <w:pPr>
        <w:rPr>
          <w:lang w:val="ru-RU"/>
        </w:rPr>
      </w:pPr>
      <w:r w:rsidRPr="0048199C">
        <w:rPr>
          <w:lang w:val="ru-RU"/>
        </w:rPr>
        <w:t>4. Участники могут участвовать в процедуре предварительного квалификационного отбора в форме совместной деятельности (консорциума). В этом случае:</w:t>
      </w:r>
    </w:p>
    <w:p w14:paraId="79875DEA" w14:textId="77777777" w:rsidR="00D3194D" w:rsidRPr="00D3194D" w:rsidRDefault="00D3194D" w:rsidP="00D3194D">
      <w:pPr>
        <w:rPr>
          <w:lang w:val="ru-RU"/>
        </w:rPr>
      </w:pPr>
      <w:r w:rsidRPr="00D3194D">
        <w:rPr>
          <w:lang w:val="ru-RU"/>
        </w:rPr>
        <w:t>1) В заявке на предварительную квалификацию также содержится договор о совместной деятельности.</w:t>
      </w:r>
    </w:p>
    <w:p w14:paraId="592AD6C3" w14:textId="77777777" w:rsidR="00D3194D" w:rsidRPr="00D3194D" w:rsidRDefault="00D3194D" w:rsidP="00D3194D">
      <w:pPr>
        <w:rPr>
          <w:lang w:val="ru-RU"/>
        </w:rPr>
      </w:pPr>
      <w:r w:rsidRPr="00D3194D">
        <w:rPr>
          <w:lang w:val="ru-RU"/>
        </w:rPr>
        <w:t>2) При оценке заявки на предварительную квалификацию учитывается совместная квалификация всех участников договора о совместной деятельности (квалификация каждого участника договора о совместной деятельности должна соответствовать квалификационным требованиям, установленным настоящим приглашением для данного участника по данному договору).</w:t>
      </w:r>
    </w:p>
    <w:p w14:paraId="5B7DE150" w14:textId="77777777" w:rsidR="00D3194D" w:rsidRPr="00D3194D" w:rsidRDefault="00D3194D" w:rsidP="00D3194D">
      <w:pPr>
        <w:rPr>
          <w:lang w:val="ru-RU"/>
        </w:rPr>
      </w:pPr>
      <w:r w:rsidRPr="00D3194D">
        <w:rPr>
          <w:lang w:val="ru-RU"/>
        </w:rPr>
        <w:t>3) Участники несут солидарную ответственность.</w:t>
      </w:r>
    </w:p>
    <w:p w14:paraId="0739982D" w14:textId="77777777" w:rsidR="00D3194D" w:rsidRPr="00D3194D" w:rsidRDefault="00D3194D" w:rsidP="00D3194D">
      <w:pPr>
        <w:rPr>
          <w:lang w:val="ru-RU"/>
        </w:rPr>
      </w:pPr>
      <w:r w:rsidRPr="00D3194D">
        <w:rPr>
          <w:lang w:val="ru-RU"/>
        </w:rPr>
        <w:t>4) Сторона (стороны) договора о совместной деятельности не может подать отдельную заявку (заявки) на ту же процедуру.</w:t>
      </w:r>
    </w:p>
    <w:p w14:paraId="478FAF38" w14:textId="77777777" w:rsidR="00D3194D" w:rsidRPr="00D3194D" w:rsidRDefault="00D3194D" w:rsidP="00D3194D">
      <w:pPr>
        <w:rPr>
          <w:lang w:val="ru-RU"/>
        </w:rPr>
      </w:pPr>
      <w:r w:rsidRPr="00D3194D">
        <w:rPr>
          <w:lang w:val="ru-RU"/>
        </w:rPr>
        <w:t>5) В случае выхода участника консорциума из консорциума договор, заключенный заказчиком с консорциумом, расторгается в одностороннем порядке, и к участникам консорциума применяются меры ответственности, предусмотренные договором.</w:t>
      </w:r>
    </w:p>
    <w:p w14:paraId="00072EA3" w14:textId="6E41CC03" w:rsidR="0048199C" w:rsidRPr="0045554A" w:rsidRDefault="00D3194D" w:rsidP="00D3194D">
      <w:pPr>
        <w:rPr>
          <w:color w:val="EE0000"/>
          <w:lang w:val="ru-RU"/>
        </w:rPr>
      </w:pPr>
      <w:r w:rsidRPr="00D3194D">
        <w:rPr>
          <w:lang w:val="ru-RU"/>
        </w:rPr>
        <w:t xml:space="preserve">5. </w:t>
      </w:r>
      <w:r w:rsidRPr="00D3194D">
        <w:rPr>
          <w:color w:val="EE0000"/>
          <w:lang w:val="ru-RU"/>
        </w:rPr>
        <w:t>Информируем вас, что данная процедура организована на основании статьи 15, части 6, пункта 1 Закона РА «О закупках».</w:t>
      </w:r>
    </w:p>
    <w:p w14:paraId="2E94E66D" w14:textId="77777777" w:rsidR="0048199C" w:rsidRPr="0048199C" w:rsidRDefault="0048199C" w:rsidP="0048199C">
      <w:pPr>
        <w:rPr>
          <w:lang w:val="ru-RU"/>
        </w:rPr>
      </w:pPr>
      <w:r>
        <w:t>III</w:t>
      </w:r>
      <w:r w:rsidRPr="0048199C">
        <w:rPr>
          <w:lang w:val="ru-RU"/>
        </w:rPr>
        <w:t>. ПОРЯДОК ПОЛУЧЕНИЯ РАЗЪЯСНЕНИЙ И ВНЕСЕНИЯ ИЗМЕНЕНИЙ В ЗАЯВЛЕНИЕ</w:t>
      </w:r>
    </w:p>
    <w:p w14:paraId="2158BAD1" w14:textId="77777777" w:rsidR="0048199C" w:rsidRPr="0048199C" w:rsidRDefault="0048199C" w:rsidP="0048199C">
      <w:pPr>
        <w:rPr>
          <w:lang w:val="ru-RU"/>
        </w:rPr>
      </w:pPr>
    </w:p>
    <w:p w14:paraId="288A379C" w14:textId="77777777" w:rsidR="00D47555" w:rsidRPr="00D47555" w:rsidRDefault="00D47555" w:rsidP="00D47555">
      <w:pPr>
        <w:rPr>
          <w:lang w:val="ru-RU"/>
        </w:rPr>
      </w:pPr>
      <w:r w:rsidRPr="00D47555">
        <w:rPr>
          <w:lang w:val="ru-RU"/>
        </w:rPr>
        <w:t>Участник вправе запросить у комиссии разъяснение по заявлению о предварительной квалификации не позднее чем за пять календарных дней до истечения срока подачи заявок на предварительную квалификацию. Комиссия обязана предоставить разъяснение участнику, направившему запрос, в течение двух календарных дней со дня получения запроса.</w:t>
      </w:r>
    </w:p>
    <w:p w14:paraId="59841E82" w14:textId="77777777" w:rsidR="00D47555" w:rsidRPr="00D47555" w:rsidRDefault="00D47555" w:rsidP="00D47555">
      <w:pPr>
        <w:rPr>
          <w:lang w:val="ru-RU"/>
        </w:rPr>
      </w:pPr>
      <w:r w:rsidRPr="00D47555">
        <w:rPr>
          <w:lang w:val="ru-RU"/>
        </w:rPr>
        <w:lastRenderedPageBreak/>
        <w:t>Участник обязан направить запрос, указанный в настоящем пункте, на адрес электронной почты секретаря комиссии.</w:t>
      </w:r>
    </w:p>
    <w:p w14:paraId="3C933BF7" w14:textId="77777777" w:rsidR="00D47555" w:rsidRPr="00D47555" w:rsidRDefault="00D47555" w:rsidP="00D47555">
      <w:pPr>
        <w:rPr>
          <w:lang w:val="ru-RU"/>
        </w:rPr>
      </w:pPr>
      <w:r w:rsidRPr="00D47555">
        <w:rPr>
          <w:lang w:val="ru-RU"/>
        </w:rPr>
        <w:t>Разъяснение по запросу направляется с адреса электронной почты, указанного в настоящем приглашении, на адрес электронной почты участника, на который был получен запрос.</w:t>
      </w:r>
    </w:p>
    <w:p w14:paraId="77704B4B" w14:textId="77777777" w:rsidR="00D47555" w:rsidRPr="00D47555" w:rsidRDefault="00D47555" w:rsidP="00D47555">
      <w:pPr>
        <w:rPr>
          <w:lang w:val="ru-RU"/>
        </w:rPr>
      </w:pPr>
      <w:r w:rsidRPr="00D47555">
        <w:rPr>
          <w:lang w:val="ru-RU"/>
        </w:rPr>
        <w:t>6. Содержание запроса и разъяснения публикуются в информационном бюллетене в день предоставления разъяснения без указания данных участника, направившего запрос.</w:t>
      </w:r>
    </w:p>
    <w:p w14:paraId="2A0570E9" w14:textId="77777777" w:rsidR="00D47555" w:rsidRPr="00D47555" w:rsidRDefault="00D47555" w:rsidP="00D47555">
      <w:pPr>
        <w:rPr>
          <w:lang w:val="ru-RU"/>
        </w:rPr>
      </w:pPr>
      <w:r w:rsidRPr="00D47555">
        <w:rPr>
          <w:lang w:val="ru-RU"/>
        </w:rPr>
        <w:t>7. Разъяснение не предоставляется, если запрос был подан с нарушением срока, указанного в настоящем пункте, а также если запрос выходит за рамки содержания настоящего объявления. При этом участник должен быть уведомлен в письменной форме об основаниях непредставления разъяснений в течение двух календарных дней со дня получения запроса.</w:t>
      </w:r>
    </w:p>
    <w:p w14:paraId="2DC96D71" w14:textId="77777777" w:rsidR="00D47555" w:rsidRPr="00D47555" w:rsidRDefault="00D47555" w:rsidP="00D47555">
      <w:pPr>
        <w:rPr>
          <w:lang w:val="ru-RU"/>
        </w:rPr>
      </w:pPr>
      <w:r w:rsidRPr="00D47555">
        <w:rPr>
          <w:lang w:val="ru-RU"/>
        </w:rPr>
        <w:t>8. Изменения в настоящее объявление могут быть внесены не позднее чем за два календарных дня до истечения срока подачи заявок. В первый рабочий день, следующий за днем ​​внесения изменений, секретарь комиссии публикует объявление об изменении в бюллетене.</w:t>
      </w:r>
    </w:p>
    <w:p w14:paraId="2BC1824D" w14:textId="237856E1" w:rsidR="00A71427" w:rsidRPr="00C23C5E" w:rsidRDefault="00D47555" w:rsidP="00D47555">
      <w:pPr>
        <w:rPr>
          <w:lang w:val="ru-RU"/>
        </w:rPr>
      </w:pPr>
      <w:r w:rsidRPr="00D47555">
        <w:rPr>
          <w:lang w:val="ru-RU"/>
        </w:rPr>
        <w:t>9. В случае внесения изменений в объявление о предварительном квалификационном отборе срок подачи заявок на участие в предварительном квалификационном отборе исчисляется со дня публикации объявления об изменении в бюллетене.</w:t>
      </w:r>
    </w:p>
    <w:p w14:paraId="47E24364" w14:textId="77777777" w:rsidR="00A71427" w:rsidRPr="00C23C5E" w:rsidRDefault="00A71427" w:rsidP="0048199C">
      <w:pPr>
        <w:rPr>
          <w:lang w:val="ru-RU"/>
        </w:rPr>
      </w:pPr>
    </w:p>
    <w:p w14:paraId="121B5AB3" w14:textId="77777777" w:rsidR="00D47555" w:rsidRPr="00D47555" w:rsidRDefault="00D47555" w:rsidP="00D47555">
      <w:pPr>
        <w:rPr>
          <w:lang w:val="ru-RU"/>
        </w:rPr>
      </w:pPr>
      <w:r w:rsidRPr="00D47555">
        <w:rPr>
          <w:lang w:val="ru-RU"/>
        </w:rPr>
        <w:t>IV. ПОРЯДОК ПОДАЧИ ЗАЯВКИ НА УЧАСТИЕ В ПРЕДКВАЛИФИКАЦИОННОЙ ПРОЦЕДУРЕ</w:t>
      </w:r>
    </w:p>
    <w:p w14:paraId="3E7346E4" w14:textId="77777777" w:rsidR="00D47555" w:rsidRPr="00D47555" w:rsidRDefault="00D47555" w:rsidP="00D47555">
      <w:pPr>
        <w:rPr>
          <w:lang w:val="ru-RU"/>
        </w:rPr>
      </w:pPr>
    </w:p>
    <w:p w14:paraId="677365B4" w14:textId="77777777" w:rsidR="00D47555" w:rsidRPr="00D47555" w:rsidRDefault="00D47555" w:rsidP="00D47555">
      <w:pPr>
        <w:rPr>
          <w:lang w:val="ru-RU"/>
        </w:rPr>
      </w:pPr>
      <w:r w:rsidRPr="00D47555">
        <w:rPr>
          <w:lang w:val="ru-RU"/>
        </w:rPr>
        <w:t>10. Для участия в настоящей процедуре участник подает в комиссию заявку.</w:t>
      </w:r>
    </w:p>
    <w:p w14:paraId="5111922A" w14:textId="77777777" w:rsidR="00D47555" w:rsidRPr="00D47555" w:rsidRDefault="00D47555" w:rsidP="00D47555">
      <w:pPr>
        <w:rPr>
          <w:lang w:val="ru-RU"/>
        </w:rPr>
      </w:pPr>
    </w:p>
    <w:p w14:paraId="2A21450D" w14:textId="77777777" w:rsidR="00D47555" w:rsidRPr="00D47555" w:rsidRDefault="00D47555" w:rsidP="00D47555">
      <w:pPr>
        <w:rPr>
          <w:lang w:val="ru-RU"/>
        </w:rPr>
      </w:pPr>
      <w:r w:rsidRPr="00D47555">
        <w:rPr>
          <w:lang w:val="ru-RU"/>
        </w:rPr>
        <w:t>11. Участник может подать в комиссию заявку на участие в предварительной квалификации:</w:t>
      </w:r>
    </w:p>
    <w:p w14:paraId="5962DDDC" w14:textId="77777777" w:rsidR="00D47555" w:rsidRPr="00D47555" w:rsidRDefault="00D47555" w:rsidP="00D47555">
      <w:pPr>
        <w:rPr>
          <w:lang w:val="ru-RU"/>
        </w:rPr>
      </w:pPr>
      <w:r w:rsidRPr="00D47555">
        <w:rPr>
          <w:lang w:val="ru-RU"/>
        </w:rPr>
        <w:t>1) в запечатанном конверте, заклеенном клеем. На конверте на языке, на котором представлена ​​заявка на участие в предварительной квалификации, должны быть указаны:</w:t>
      </w:r>
    </w:p>
    <w:p w14:paraId="40E62E78" w14:textId="77777777" w:rsidR="00D47555" w:rsidRPr="00D47555" w:rsidRDefault="00D47555" w:rsidP="00D47555">
      <w:pPr>
        <w:rPr>
          <w:lang w:val="ru-RU"/>
        </w:rPr>
      </w:pPr>
      <w:r w:rsidRPr="00D47555">
        <w:rPr>
          <w:lang w:val="ru-RU"/>
        </w:rPr>
        <w:t>а. наименование заказчика и место (адрес) подачи заявки.</w:t>
      </w:r>
    </w:p>
    <w:p w14:paraId="59917A7F" w14:textId="77777777" w:rsidR="00D47555" w:rsidRPr="00D47555" w:rsidRDefault="00D47555" w:rsidP="00D47555">
      <w:pPr>
        <w:rPr>
          <w:lang w:val="ru-RU"/>
        </w:rPr>
      </w:pPr>
      <w:r w:rsidRPr="00D47555">
        <w:rPr>
          <w:lang w:val="ru-RU"/>
        </w:rPr>
        <w:t>б. код процедуры.</w:t>
      </w:r>
    </w:p>
    <w:p w14:paraId="3D155039" w14:textId="77777777" w:rsidR="00D47555" w:rsidRPr="00D47555" w:rsidRDefault="00D47555" w:rsidP="00D47555">
      <w:pPr>
        <w:rPr>
          <w:lang w:val="ru-RU"/>
        </w:rPr>
      </w:pPr>
      <w:r w:rsidRPr="00D47555">
        <w:rPr>
          <w:lang w:val="ru-RU"/>
        </w:rPr>
        <w:t>в. слова «не вскрывать до дня вскрытия заявок».</w:t>
      </w:r>
    </w:p>
    <w:p w14:paraId="75B37EBC" w14:textId="77777777" w:rsidR="00D47555" w:rsidRPr="00D47555" w:rsidRDefault="00D47555" w:rsidP="00D47555">
      <w:pPr>
        <w:rPr>
          <w:lang w:val="ru-RU"/>
        </w:rPr>
      </w:pPr>
      <w:r w:rsidRPr="00D47555">
        <w:rPr>
          <w:lang w:val="ru-RU"/>
        </w:rPr>
        <w:lastRenderedPageBreak/>
        <w:t>г. наименование (наименование), место нахождения и номер телефона участника.</w:t>
      </w:r>
    </w:p>
    <w:p w14:paraId="0211DEF2" w14:textId="29B33E01" w:rsidR="00D47555" w:rsidRPr="00D47555" w:rsidRDefault="00D47555" w:rsidP="00D47555">
      <w:pPr>
        <w:rPr>
          <w:lang w:val="ru-RU"/>
        </w:rPr>
      </w:pPr>
      <w:r w:rsidRPr="00D47555">
        <w:rPr>
          <w:lang w:val="ru-RU"/>
        </w:rPr>
        <w:t>12. Заявки на участие в процедуре должны быть поданы в комиссию не позднее 12:00 17-го дня со дня публикации настоящего объявления в вестнике (</w:t>
      </w:r>
      <w:r w:rsidR="00D43B11" w:rsidRPr="00D43B11">
        <w:rPr>
          <w:lang w:val="ru-RU"/>
        </w:rPr>
        <w:t>30</w:t>
      </w:r>
      <w:r w:rsidRPr="00D47555">
        <w:rPr>
          <w:lang w:val="ru-RU"/>
        </w:rPr>
        <w:t>.10.2025).</w:t>
      </w:r>
    </w:p>
    <w:p w14:paraId="02A2AC14" w14:textId="77777777" w:rsidR="00D47555" w:rsidRPr="00D47555" w:rsidRDefault="00D47555" w:rsidP="00D47555">
      <w:pPr>
        <w:rPr>
          <w:lang w:val="ru-RU"/>
        </w:rPr>
      </w:pPr>
      <w:r w:rsidRPr="00D47555">
        <w:rPr>
          <w:lang w:val="ru-RU"/>
        </w:rPr>
        <w:t>Предквалификационные заявки, поданные на бумажном носителе, должны быть представлены в комиссию до истечения срока, указанного в настоящем пункте. г. Ереван, ул. Налбандяна, 128, главный корпус, 5-й этаж, каб. 501.</w:t>
      </w:r>
    </w:p>
    <w:p w14:paraId="35B03DA8" w14:textId="77777777" w:rsidR="00D47555" w:rsidRPr="00D47555" w:rsidRDefault="00D47555" w:rsidP="00D47555">
      <w:pPr>
        <w:rPr>
          <w:lang w:val="ru-RU"/>
        </w:rPr>
      </w:pPr>
      <w:r w:rsidRPr="00D47555">
        <w:rPr>
          <w:lang w:val="ru-RU"/>
        </w:rPr>
        <w:t>13. Предквалификационные заявки, поданные на бумажном носителе, принимаются и регистрируются в журнале регистрации заявок секретарем комиссии.</w:t>
      </w:r>
    </w:p>
    <w:p w14:paraId="453A1DF5" w14:textId="77777777" w:rsidR="00D47555" w:rsidRPr="00D47555" w:rsidRDefault="00D47555" w:rsidP="00D47555">
      <w:pPr>
        <w:rPr>
          <w:lang w:val="ru-RU"/>
        </w:rPr>
      </w:pPr>
      <w:r w:rsidRPr="00D47555">
        <w:rPr>
          <w:lang w:val="ru-RU"/>
        </w:rPr>
        <w:t>Заявки регистрируются секретарем в журнале регистрации в порядке поступления с указанием регистрационного номера, даты и времени поступления в журнал регистрации. Справка об этом предоставляется по запросу участника. Заявки, поданные после истечения срока подачи заявок, в журнале регистрации не регистрируются и возвращаются секретарем в течение двух рабочих дней со дня их поступления. 14. Участник должен подать вместе с заявкой на участие в предварительной квалификации:</w:t>
      </w:r>
    </w:p>
    <w:p w14:paraId="619C2096" w14:textId="77777777" w:rsidR="00D47555" w:rsidRPr="00D47555" w:rsidRDefault="00D47555" w:rsidP="00D47555">
      <w:pPr>
        <w:rPr>
          <w:lang w:val="ru-RU"/>
        </w:rPr>
      </w:pPr>
      <w:r w:rsidRPr="00D47555">
        <w:rPr>
          <w:lang w:val="ru-RU"/>
        </w:rPr>
        <w:t>1) письменную заявку на участие в предварительной квалификации, утвержденную им, в соответствии с Приложением № 1;</w:t>
      </w:r>
    </w:p>
    <w:p w14:paraId="3D9AF980" w14:textId="77777777" w:rsidR="00D47555" w:rsidRPr="00D47555" w:rsidRDefault="00D47555" w:rsidP="00D47555">
      <w:pPr>
        <w:rPr>
          <w:lang w:val="ru-RU"/>
        </w:rPr>
      </w:pPr>
      <w:r w:rsidRPr="00D47555">
        <w:rPr>
          <w:lang w:val="ru-RU"/>
        </w:rPr>
        <w:t>2) утвержденное им заявление о соответствии требованиям квалификационных критериев, установленных настоящим объявлением, в соответствии с Приложением № 2;</w:t>
      </w:r>
    </w:p>
    <w:p w14:paraId="7D6289A0" w14:textId="77777777" w:rsidR="00D47555" w:rsidRPr="00D47555" w:rsidRDefault="00D47555" w:rsidP="00D47555">
      <w:pPr>
        <w:rPr>
          <w:lang w:val="ru-RU"/>
        </w:rPr>
      </w:pPr>
      <w:r w:rsidRPr="00D47555">
        <w:rPr>
          <w:lang w:val="ru-RU"/>
        </w:rPr>
        <w:t>3) утвержденное им заявление о соответствии требованиям критерия «Трудовые ресурсы», установленных настоящим объявлением, в соответствии с Приложением № 3 с приложением подтверждающих документов, предусмотренных пунктом 2.2 объявления о предварительной квалификации;</w:t>
      </w:r>
    </w:p>
    <w:p w14:paraId="4846AF11" w14:textId="77777777" w:rsidR="00D47555" w:rsidRPr="00D47555" w:rsidRDefault="00D47555" w:rsidP="00D47555">
      <w:pPr>
        <w:rPr>
          <w:lang w:val="ru-RU"/>
        </w:rPr>
      </w:pPr>
    </w:p>
    <w:p w14:paraId="5AB70766" w14:textId="77777777" w:rsidR="00D47555" w:rsidRPr="00D47555" w:rsidRDefault="00D47555" w:rsidP="00D47555">
      <w:pPr>
        <w:rPr>
          <w:lang w:val="ru-RU"/>
        </w:rPr>
      </w:pPr>
      <w:r w:rsidRPr="00D47555">
        <w:rPr>
          <w:lang w:val="ru-RU"/>
        </w:rPr>
        <w:t>4) копию договора о совместной деятельности, если участники участвуют в данной процедуре в форме совместной деятельности (консорциума).</w:t>
      </w:r>
    </w:p>
    <w:p w14:paraId="3AA3C74C" w14:textId="77777777" w:rsidR="00D47555" w:rsidRPr="00D47555" w:rsidRDefault="00D47555" w:rsidP="00D47555">
      <w:pPr>
        <w:rPr>
          <w:lang w:val="ru-RU"/>
        </w:rPr>
      </w:pPr>
      <w:r w:rsidRPr="00D47555">
        <w:rPr>
          <w:lang w:val="ru-RU"/>
        </w:rPr>
        <w:t>15. Участник должен подать заявку на участие в предварительной квалификации:</w:t>
      </w:r>
    </w:p>
    <w:p w14:paraId="38217006" w14:textId="77777777" w:rsidR="00D47555" w:rsidRPr="00D47555" w:rsidRDefault="00D47555" w:rsidP="00D47555">
      <w:pPr>
        <w:rPr>
          <w:lang w:val="ru-RU"/>
        </w:rPr>
      </w:pPr>
      <w:r w:rsidRPr="00D47555">
        <w:rPr>
          <w:lang w:val="ru-RU"/>
        </w:rPr>
        <w:t>1) в документарной форме, все документы, входящие в заявку, за исключением документа, предусмотренного подпунктом 3 пункта 15 настоящего объявления, должны быть представлены в оригинале и трех экземплярах. На пакетах документов должны быть написаны слова «оригинал» и «копия» соответственно. Вместо оригиналов документов могут быть представлены их нотариально заверенные копии (за исключением документов, представляемых в качестве аналогичного договора).</w:t>
      </w:r>
    </w:p>
    <w:p w14:paraId="75D35F9B" w14:textId="77777777" w:rsidR="00D47555" w:rsidRPr="00D47555" w:rsidRDefault="00D47555" w:rsidP="00D47555">
      <w:pPr>
        <w:rPr>
          <w:lang w:val="ru-RU"/>
        </w:rPr>
      </w:pPr>
      <w:r w:rsidRPr="00D47555">
        <w:rPr>
          <w:lang w:val="ru-RU"/>
        </w:rPr>
        <w:lastRenderedPageBreak/>
        <w:t>16. Заявки на предварительную квалификацию, помимо армянского языка, могут быть поданы также на английском или русском языке.</w:t>
      </w:r>
    </w:p>
    <w:p w14:paraId="4907BDCF" w14:textId="77777777" w:rsidR="00D47555" w:rsidRPr="00D47555" w:rsidRDefault="00D47555" w:rsidP="00D47555">
      <w:pPr>
        <w:rPr>
          <w:lang w:val="ru-RU"/>
        </w:rPr>
      </w:pPr>
      <w:r w:rsidRPr="00D47555">
        <w:rPr>
          <w:lang w:val="ru-RU"/>
        </w:rPr>
        <w:t>17. Конверт и документы, подготовленные участником, предусмотренные настоящим объявлением, должны быть подписаны лицом, их подающим, или его уполномоченным лицом (далее – агент). Если заявка на предварительную квалификацию подается агентом, к заявке должен быть приложен документ, подтверждающий сохранение полномочий агента.</w:t>
      </w:r>
    </w:p>
    <w:p w14:paraId="49099BD2" w14:textId="77777777" w:rsidR="00D47555" w:rsidRPr="00D47555" w:rsidRDefault="00D47555" w:rsidP="00D47555">
      <w:pPr>
        <w:rPr>
          <w:lang w:val="ru-RU"/>
        </w:rPr>
      </w:pPr>
    </w:p>
    <w:p w14:paraId="10AB972A" w14:textId="77777777" w:rsidR="00D47555" w:rsidRPr="00D47555" w:rsidRDefault="00D47555" w:rsidP="00D47555">
      <w:pPr>
        <w:rPr>
          <w:lang w:val="ru-RU"/>
        </w:rPr>
      </w:pPr>
      <w:r w:rsidRPr="00D47555">
        <w:rPr>
          <w:lang w:val="ru-RU"/>
        </w:rPr>
        <w:t>V. ВСКРЫТИЕ, ОЦЕНКА ЗАЯВОК НА ПРЕДКВАЛИФИКАЦИЮ И</w:t>
      </w:r>
    </w:p>
    <w:p w14:paraId="21D2F1DD" w14:textId="77777777" w:rsidR="00D47555" w:rsidRPr="00D47555" w:rsidRDefault="00D47555" w:rsidP="00D47555">
      <w:pPr>
        <w:rPr>
          <w:lang w:val="ru-RU"/>
        </w:rPr>
      </w:pPr>
      <w:r w:rsidRPr="00D47555">
        <w:rPr>
          <w:lang w:val="ru-RU"/>
        </w:rPr>
        <w:t>ПОДВЕДЕНИЕ РЕЗУЛЬТАТОВ</w:t>
      </w:r>
    </w:p>
    <w:p w14:paraId="34956954" w14:textId="77777777" w:rsidR="00D47555" w:rsidRPr="00D47555" w:rsidRDefault="00D47555" w:rsidP="00D47555">
      <w:pPr>
        <w:rPr>
          <w:lang w:val="ru-RU"/>
        </w:rPr>
      </w:pPr>
    </w:p>
    <w:p w14:paraId="62F67E46" w14:textId="3C44DFBC" w:rsidR="00D47555" w:rsidRPr="00D47555" w:rsidRDefault="00D47555" w:rsidP="00D47555">
      <w:pPr>
        <w:rPr>
          <w:lang w:val="ru-RU"/>
        </w:rPr>
      </w:pPr>
      <w:r w:rsidRPr="00D47555">
        <w:rPr>
          <w:lang w:val="ru-RU"/>
        </w:rPr>
        <w:t>18. Вскрытие, оценка и подведение результатов заявок на предквалификацию состоится на заседании по вскрытию заявок на предквалификацию на 17-й день с даты публикации настоящего объявления в бюллетене (</w:t>
      </w:r>
      <w:r w:rsidR="00D43B11" w:rsidRPr="00D43B11">
        <w:rPr>
          <w:lang w:val="ru-RU"/>
        </w:rPr>
        <w:t>30</w:t>
      </w:r>
      <w:r w:rsidRPr="00D47555">
        <w:rPr>
          <w:lang w:val="ru-RU"/>
        </w:rPr>
        <w:t>.10.2025) в 12:00 по адресу: г. Ереван, ул. Налбандяна, 128, Главный корпус, 5-й этаж, каб. 501.</w:t>
      </w:r>
    </w:p>
    <w:p w14:paraId="25573D91" w14:textId="77777777" w:rsidR="00D47555" w:rsidRPr="00D47555" w:rsidRDefault="00D47555" w:rsidP="00D47555">
      <w:pPr>
        <w:rPr>
          <w:lang w:val="ru-RU"/>
        </w:rPr>
      </w:pPr>
      <w:r w:rsidRPr="00D47555">
        <w:rPr>
          <w:lang w:val="ru-RU"/>
        </w:rPr>
        <w:t>19. На заседании по вскрытию и оценке заявок на предквалификацию:</w:t>
      </w:r>
    </w:p>
    <w:p w14:paraId="1EE19A00" w14:textId="77777777" w:rsidR="00D47555" w:rsidRPr="00D47555" w:rsidRDefault="00D47555" w:rsidP="00D47555">
      <w:pPr>
        <w:rPr>
          <w:lang w:val="ru-RU"/>
        </w:rPr>
      </w:pPr>
      <w:r w:rsidRPr="00D47555">
        <w:rPr>
          <w:lang w:val="ru-RU"/>
        </w:rPr>
        <w:t>1) секретарь комиссии докладывает сведения о записях, внесенных в реестр, и передает председателю комиссии реестр заявок и другие документы, являющиеся его неотъемлемой частью.</w:t>
      </w:r>
    </w:p>
    <w:p w14:paraId="4FDDBFED" w14:textId="77777777" w:rsidR="00D47555" w:rsidRPr="00D47555" w:rsidRDefault="00D47555" w:rsidP="00D47555">
      <w:pPr>
        <w:rPr>
          <w:lang w:val="ru-RU"/>
        </w:rPr>
      </w:pPr>
      <w:r w:rsidRPr="00D47555">
        <w:rPr>
          <w:lang w:val="ru-RU"/>
        </w:rPr>
        <w:t>2) после передачи председателю (председателю заседания) документов, указанных в подпункте 1 настоящего пункта, комиссия оценивает:</w:t>
      </w:r>
    </w:p>
    <w:p w14:paraId="0918BD58" w14:textId="77777777" w:rsidR="00D47555" w:rsidRPr="00D47555" w:rsidRDefault="00D47555" w:rsidP="00D47555">
      <w:pPr>
        <w:rPr>
          <w:lang w:val="ru-RU"/>
        </w:rPr>
      </w:pPr>
      <w:r w:rsidRPr="00D47555">
        <w:rPr>
          <w:lang w:val="ru-RU"/>
        </w:rPr>
        <w:t>а. соответствие конвертов с заявками установленному порядку их составления и подачи и вскрывает оцененные заявки, соответствующие этому порядку.</w:t>
      </w:r>
    </w:p>
    <w:p w14:paraId="15248F12" w14:textId="77777777" w:rsidR="00D47555" w:rsidRPr="00D47555" w:rsidRDefault="00D47555" w:rsidP="00D47555">
      <w:pPr>
        <w:rPr>
          <w:lang w:val="ru-RU"/>
        </w:rPr>
      </w:pPr>
      <w:r w:rsidRPr="00D47555">
        <w:rPr>
          <w:lang w:val="ru-RU"/>
        </w:rPr>
        <w:t>б. наличие необходимых (планируемых) документов в каждом вскрытом конверте и соответствие их оформления требованиям, установленным настоящим объявлением.</w:t>
      </w:r>
    </w:p>
    <w:p w14:paraId="36915E8F" w14:textId="77777777" w:rsidR="00D47555" w:rsidRPr="00D47555" w:rsidRDefault="00D47555" w:rsidP="00D47555">
      <w:pPr>
        <w:rPr>
          <w:lang w:val="ru-RU"/>
        </w:rPr>
      </w:pPr>
      <w:r w:rsidRPr="00D47555">
        <w:rPr>
          <w:lang w:val="ru-RU"/>
        </w:rPr>
        <w:t>20. Заявки, соответствующие условиям, предусмотренным настоящим объявлением, оцениваются как удовлетворительные. В противном случае заявки на участие в предварительном квалификационном отборе оцениваются как неудовлетворительные и отклоняются.</w:t>
      </w:r>
    </w:p>
    <w:p w14:paraId="01E5768F" w14:textId="77777777" w:rsidR="00D47555" w:rsidRPr="00D47555" w:rsidRDefault="00D47555" w:rsidP="00D47555">
      <w:pPr>
        <w:rPr>
          <w:lang w:val="ru-RU"/>
        </w:rPr>
      </w:pPr>
      <w:r w:rsidRPr="00D47555">
        <w:rPr>
          <w:lang w:val="ru-RU"/>
        </w:rPr>
        <w:t xml:space="preserve">Если в результате оценки, проведенной в ходе вскрытия конвертов с заявками на участие в предварительном квалификационном отборе, выявлены несоответствия в заявке участника требованиям настоящего объявления, комиссия приостанавливает заседание на </w:t>
      </w:r>
      <w:r w:rsidRPr="00D47555">
        <w:rPr>
          <w:lang w:val="ru-RU"/>
        </w:rPr>
        <w:lastRenderedPageBreak/>
        <w:t>один рабочий день, о чем секретарь комиссии в тот же день уведомляет участника с предложением устранить несоответствия до истечения срока приостановления. При этом предложение, указанное в настоящем пункте:</w:t>
      </w:r>
    </w:p>
    <w:p w14:paraId="5B0200EC" w14:textId="77777777" w:rsidR="00D47555" w:rsidRPr="00D47555" w:rsidRDefault="00D47555" w:rsidP="00D47555">
      <w:pPr>
        <w:rPr>
          <w:lang w:val="ru-RU"/>
        </w:rPr>
      </w:pPr>
      <w:r w:rsidRPr="00D47555">
        <w:rPr>
          <w:lang w:val="ru-RU"/>
        </w:rPr>
        <w:t>1) должно содержать подробное описание выявленных несоответствий.</w:t>
      </w:r>
    </w:p>
    <w:p w14:paraId="5B69497A" w14:textId="14CCEF46" w:rsidR="00D47555" w:rsidRPr="0045554A" w:rsidRDefault="00D47555" w:rsidP="0048199C">
      <w:pPr>
        <w:rPr>
          <w:lang w:val="ru-RU"/>
        </w:rPr>
      </w:pPr>
      <w:r w:rsidRPr="00D47555">
        <w:rPr>
          <w:lang w:val="ru-RU"/>
        </w:rPr>
        <w:t>21. Если участник устранит выявленное несоответствие в срок, указанный в пункте 21 настоящего объявления, его заявка будет оценена как удовлетворительная. В противном случае заявка будет оценена как неудовлетворительная.</w:t>
      </w:r>
    </w:p>
    <w:p w14:paraId="0B3A2A5D" w14:textId="77777777" w:rsidR="00D47555" w:rsidRPr="0045554A" w:rsidRDefault="00D47555" w:rsidP="0048199C">
      <w:pPr>
        <w:rPr>
          <w:lang w:val="ru-RU"/>
        </w:rPr>
      </w:pPr>
    </w:p>
    <w:p w14:paraId="41792BC7" w14:textId="77777777" w:rsidR="00A71427" w:rsidRPr="00C23C5E" w:rsidRDefault="00A71427" w:rsidP="0048199C">
      <w:pPr>
        <w:rPr>
          <w:lang w:val="ru-RU"/>
        </w:rPr>
      </w:pPr>
    </w:p>
    <w:p w14:paraId="6A44A251" w14:textId="77777777" w:rsidR="00A71427" w:rsidRPr="00A71427" w:rsidRDefault="00A71427" w:rsidP="00A71427">
      <w:pPr>
        <w:jc w:val="center"/>
        <w:rPr>
          <w:lang w:val="ru-RU"/>
        </w:rPr>
      </w:pPr>
      <w:r w:rsidRPr="00A71427">
        <w:rPr>
          <w:lang w:val="ru-RU"/>
        </w:rPr>
        <w:t>ЗАЯВКА*</w:t>
      </w:r>
    </w:p>
    <w:p w14:paraId="6613ED4B" w14:textId="77777777" w:rsidR="00A71427" w:rsidRPr="00A71427" w:rsidRDefault="00A71427" w:rsidP="00A71427">
      <w:pPr>
        <w:jc w:val="center"/>
        <w:rPr>
          <w:lang w:val="ru-RU"/>
        </w:rPr>
      </w:pPr>
      <w:r w:rsidRPr="00A71427">
        <w:rPr>
          <w:lang w:val="ru-RU"/>
        </w:rPr>
        <w:t>на участие в процедуре предварительного квалификационного отбора</w:t>
      </w:r>
    </w:p>
    <w:p w14:paraId="2583375B" w14:textId="77777777" w:rsidR="00A71427" w:rsidRPr="00A71427" w:rsidRDefault="00A71427" w:rsidP="00A71427">
      <w:pPr>
        <w:rPr>
          <w:lang w:val="ru-RU"/>
        </w:rPr>
      </w:pPr>
    </w:p>
    <w:p w14:paraId="2944100E" w14:textId="77777777" w:rsidR="00A71427" w:rsidRDefault="00A71427" w:rsidP="00A71427">
      <w:pPr>
        <w:rPr>
          <w:lang w:val="es-ES" w:eastAsia="ru-RU"/>
        </w:rPr>
      </w:pPr>
    </w:p>
    <w:p w14:paraId="1DE016F4" w14:textId="77777777" w:rsidR="00A71427" w:rsidRDefault="00A71427" w:rsidP="00A71427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 w:rsidRPr="00A71427">
        <w:rPr>
          <w:rFonts w:ascii="GHEA Grapalat" w:hAnsi="GHEA Grapalat" w:cs="Sylfaen"/>
          <w:sz w:val="20"/>
          <w:szCs w:val="20"/>
          <w:lang w:val="es-ES"/>
        </w:rPr>
        <w:t>выражает желание участвовать</w:t>
      </w:r>
      <w:r>
        <w:rPr>
          <w:rFonts w:ascii="GHEA Grapalat" w:hAnsi="GHEA Grapalat"/>
          <w:vertAlign w:val="superscript"/>
          <w:lang w:val="es-ES"/>
        </w:rPr>
        <w:t xml:space="preserve">               </w:t>
      </w:r>
      <w:r>
        <w:rPr>
          <w:rFonts w:ascii="GHEA Grapalat" w:hAnsi="GHEA Grapalat"/>
          <w:lang w:val="es-ES"/>
        </w:rPr>
        <w:t xml:space="preserve">            </w:t>
      </w:r>
      <w:r w:rsidRPr="00A71427">
        <w:rPr>
          <w:rFonts w:ascii="GHEA Grapalat" w:hAnsi="GHEA Grapalat" w:cs="Sylfaen"/>
          <w:vertAlign w:val="superscript"/>
          <w:lang w:val="es-ES"/>
        </w:rPr>
        <w:t>имя участника</w:t>
      </w:r>
    </w:p>
    <w:p w14:paraId="21151ECF" w14:textId="6B257210" w:rsidR="00A71427" w:rsidRDefault="00A71427" w:rsidP="00A71427">
      <w:pPr>
        <w:jc w:val="both"/>
        <w:rPr>
          <w:rFonts w:ascii="GHEA Grapalat" w:hAnsi="GHEA Grapalat"/>
          <w:sz w:val="22"/>
          <w:szCs w:val="22"/>
          <w:u w:val="single"/>
          <w:lang w:val="hy-AM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71427"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к</w:t>
      </w:r>
      <w:r w:rsidRPr="00A71427"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 xml:space="preserve">       </w:t>
      </w:r>
      <w:r w:rsidRPr="00A71427">
        <w:rPr>
          <w:b/>
          <w:bCs/>
          <w:lang w:val="es-ES"/>
        </w:rPr>
        <w:t>HPTH -EMTsDzB-</w:t>
      </w:r>
      <w:r>
        <w:rPr>
          <w:b/>
          <w:bCs/>
          <w:lang w:val="ru-RU"/>
        </w:rPr>
        <w:t xml:space="preserve">25 </w:t>
      </w:r>
      <w:r w:rsidRPr="00A71427">
        <w:rPr>
          <w:b/>
          <w:bCs/>
          <w:lang w:val="es-ES"/>
        </w:rPr>
        <w:t>кодов в два этапа</w:t>
      </w:r>
    </w:p>
    <w:p w14:paraId="6A5A76D2" w14:textId="77777777" w:rsidR="006434AA" w:rsidRDefault="00A71427" w:rsidP="00A71427">
      <w:pPr>
        <w:jc w:val="both"/>
        <w:rPr>
          <w:rFonts w:ascii="GHEA Grapalat" w:hAnsi="GHEA Grapalat" w:cs="Sylfaen"/>
          <w:vertAlign w:val="superscript"/>
          <w:lang w:val="ru-RU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</w:t>
      </w:r>
      <w:r w:rsidR="006434AA" w:rsidRPr="006434AA">
        <w:rPr>
          <w:rFonts w:ascii="GHEA Grapalat" w:hAnsi="GHEA Grapalat" w:cs="Sylfaen"/>
          <w:vertAlign w:val="superscript"/>
          <w:lang w:val="es-ES"/>
        </w:rPr>
        <w:t xml:space="preserve">имя участника </w:t>
      </w:r>
    </w:p>
    <w:p w14:paraId="6E5EC12E" w14:textId="7F93F63D" w:rsidR="00A71427" w:rsidRDefault="00A71427" w:rsidP="00A71427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71427">
        <w:rPr>
          <w:rFonts w:ascii="GHEA Grapalat" w:hAnsi="GHEA Grapalat" w:cs="Sylfaen"/>
          <w:sz w:val="20"/>
          <w:szCs w:val="20"/>
          <w:lang w:val="es-ES"/>
        </w:rPr>
        <w:t>подает заявку в соответствии с порядком проведения предварительного отбора участников конкурса и требованиями объявления о проведении предварительного отбора.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442600CA" w14:textId="77777777" w:rsidR="00A71427" w:rsidRDefault="00A71427" w:rsidP="00A71427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00F921A0" w14:textId="7F5383A6" w:rsidR="00A71427" w:rsidRDefault="00A71427" w:rsidP="00A71427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>
        <w:rPr>
          <w:rFonts w:ascii="GHEA Grapalat" w:hAnsi="GHEA Grapalat"/>
          <w:sz w:val="20"/>
          <w:szCs w:val="20"/>
          <w:lang w:val="es-ES"/>
        </w:rPr>
        <w:t>-</w:t>
      </w:r>
      <w:r w:rsidRPr="00A71427">
        <w:rPr>
          <w:lang w:val="ru-RU"/>
        </w:rPr>
        <w:t xml:space="preserve"> </w:t>
      </w:r>
      <w:r w:rsidRPr="00A71427">
        <w:rPr>
          <w:rFonts w:ascii="GHEA Grapalat" w:hAnsi="GHEA Grapalat" w:cs="Sylfaen"/>
          <w:sz w:val="20"/>
          <w:szCs w:val="20"/>
          <w:lang w:val="es-ES"/>
        </w:rPr>
        <w:t xml:space="preserve">это регистрационный номер налогоплательщика 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 w:rsidRPr="00A71427">
        <w:rPr>
          <w:rFonts w:ascii="GHEA Grapalat" w:hAnsi="GHEA Grapalat" w:cs="Sylfaen"/>
          <w:vertAlign w:val="superscript"/>
          <w:lang w:val="es-ES"/>
        </w:rPr>
        <w:t>имя участника</w:t>
      </w:r>
      <w:r>
        <w:rPr>
          <w:rFonts w:ascii="GHEA Grapalat" w:hAnsi="GHEA Grapalat" w:cs="Arial"/>
          <w:vertAlign w:val="superscript"/>
          <w:lang w:val="es-ES"/>
        </w:rPr>
        <w:t xml:space="preserve">  </w:t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36CF6222" w14:textId="77777777" w:rsidR="00A71427" w:rsidRDefault="00A71427" w:rsidP="00A71427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4CF471D1" w14:textId="77777777" w:rsidR="00A71427" w:rsidRDefault="00A71427" w:rsidP="00A71427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50EC2587" w14:textId="77777777" w:rsidR="00A71427" w:rsidRDefault="00A71427" w:rsidP="00A71427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 xml:space="preserve">  </w:t>
      </w:r>
      <w:r w:rsidRPr="00A71427">
        <w:rPr>
          <w:rFonts w:ascii="GHEA Grapalat" w:hAnsi="GHEA Grapalat"/>
          <w:sz w:val="20"/>
          <w:szCs w:val="20"/>
          <w:lang w:val="es-ES"/>
        </w:rPr>
        <w:t>Адрес электронной почты: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 xml:space="preserve">                             </w:t>
      </w:r>
      <w:r w:rsidRPr="00A71427">
        <w:rPr>
          <w:rFonts w:ascii="GHEA Grapalat" w:hAnsi="GHEA Grapalat" w:cs="Sylfaen"/>
          <w:vertAlign w:val="superscript"/>
          <w:lang w:val="es-ES"/>
        </w:rPr>
        <w:t>имя клиента</w:t>
      </w:r>
    </w:p>
    <w:p w14:paraId="33EEF92F" w14:textId="77777777" w:rsidR="00A71427" w:rsidRDefault="00A71427" w:rsidP="00A71427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1DA57D0" w14:textId="77777777" w:rsidR="00A71427" w:rsidRDefault="00A71427" w:rsidP="00A71427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067BB4D" w14:textId="77777777" w:rsidR="00A71427" w:rsidRDefault="00A71427" w:rsidP="00A71427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068952D1" w14:textId="77777777" w:rsidR="00A71427" w:rsidRDefault="00A71427" w:rsidP="00A71427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5D3AC73C" w14:textId="77777777" w:rsidR="00A71427" w:rsidRDefault="00A71427" w:rsidP="00A71427">
      <w:pPr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           </w:t>
      </w:r>
    </w:p>
    <w:p w14:paraId="32FA2230" w14:textId="77777777" w:rsidR="00A71427" w:rsidRDefault="00A71427" w:rsidP="00A71427">
      <w:pPr>
        <w:jc w:val="both"/>
        <w:rPr>
          <w:rFonts w:ascii="GHEA Grapalat" w:hAnsi="GHEA Grapalat"/>
          <w:sz w:val="20"/>
          <w:lang w:val="es-ES"/>
        </w:rPr>
      </w:pPr>
    </w:p>
    <w:p w14:paraId="40FE59AA" w14:textId="77777777" w:rsidR="00A71427" w:rsidRDefault="00A71427" w:rsidP="00A71427">
      <w:pPr>
        <w:jc w:val="both"/>
        <w:rPr>
          <w:rFonts w:ascii="GHEA Grapalat" w:hAnsi="GHEA Grapalat"/>
          <w:sz w:val="20"/>
          <w:lang w:val="es-ES"/>
        </w:rPr>
      </w:pPr>
    </w:p>
    <w:p w14:paraId="78C29A82" w14:textId="77777777" w:rsidR="00A71427" w:rsidRDefault="00A71427" w:rsidP="00A71427">
      <w:pPr>
        <w:jc w:val="both"/>
        <w:rPr>
          <w:rFonts w:ascii="GHEA Grapalat" w:hAnsi="GHEA Grapalat"/>
          <w:sz w:val="20"/>
          <w:lang w:val="es-ES"/>
        </w:rPr>
      </w:pPr>
    </w:p>
    <w:p w14:paraId="5CAE5F91" w14:textId="77777777" w:rsidR="00A71427" w:rsidRDefault="00A71427" w:rsidP="00A71427">
      <w:pPr>
        <w:jc w:val="both"/>
        <w:rPr>
          <w:rFonts w:ascii="GHEA Grapalat" w:hAnsi="GHEA Grapalat"/>
          <w:sz w:val="20"/>
          <w:lang w:val="es-ES"/>
        </w:rPr>
      </w:pPr>
    </w:p>
    <w:p w14:paraId="7BC7E835" w14:textId="696A4A19" w:rsidR="00A71427" w:rsidRDefault="00A71427" w:rsidP="00A71427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 w:rsidRPr="00A71427">
        <w:rPr>
          <w:rFonts w:ascii="GHEA Grapalat" w:hAnsi="GHEA Grapalat" w:cs="Sylfaen"/>
          <w:sz w:val="20"/>
          <w:vertAlign w:val="superscript"/>
          <w:lang w:val="ru-RU"/>
        </w:rPr>
        <w:t>имя участника (должность руководителя, имя, фамилия)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A71427">
        <w:rPr>
          <w:rFonts w:ascii="GHEA Grapalat" w:hAnsi="GHEA Grapalat" w:cs="Sylfaen"/>
          <w:sz w:val="20"/>
          <w:vertAlign w:val="superscript"/>
          <w:lang w:val="hy-AM"/>
        </w:rPr>
        <w:t>подпись</w:t>
      </w:r>
    </w:p>
    <w:p w14:paraId="3C18469A" w14:textId="537DB520" w:rsidR="00A71427" w:rsidRDefault="00A71427" w:rsidP="00A71427">
      <w:pPr>
        <w:pStyle w:val="NormalWeb"/>
        <w:rPr>
          <w:rFonts w:asciiTheme="minorHAnsi" w:hAnsiTheme="minorHAnsi"/>
          <w:lang w:val="ru-RU"/>
        </w:rPr>
      </w:pPr>
      <w:r w:rsidRPr="00A71427">
        <w:rPr>
          <w:rFonts w:ascii="Cambria" w:hAnsi="Cambria" w:cs="Cambria"/>
          <w:lang w:val="hy-AM"/>
        </w:rPr>
        <w:t>Объявление</w:t>
      </w:r>
      <w:r w:rsidRPr="00A71427">
        <w:rPr>
          <w:lang w:val="hy-AM"/>
        </w:rPr>
        <w:t xml:space="preserve"> </w:t>
      </w:r>
      <w:r w:rsidRPr="00A71427">
        <w:rPr>
          <w:rFonts w:ascii="Cambria" w:hAnsi="Cambria" w:cs="Cambria"/>
          <w:lang w:val="hy-AM"/>
        </w:rPr>
        <w:t>о</w:t>
      </w:r>
      <w:r w:rsidRPr="00A71427">
        <w:rPr>
          <w:lang w:val="hy-AM"/>
        </w:rPr>
        <w:t xml:space="preserve"> </w:t>
      </w:r>
      <w:r w:rsidRPr="00A71427">
        <w:rPr>
          <w:rFonts w:ascii="Cambria" w:hAnsi="Cambria" w:cs="Cambria"/>
          <w:lang w:val="hy-AM"/>
        </w:rPr>
        <w:t>проведении</w:t>
      </w:r>
      <w:r w:rsidRPr="00A71427">
        <w:rPr>
          <w:lang w:val="hy-AM"/>
        </w:rPr>
        <w:t xml:space="preserve"> </w:t>
      </w:r>
      <w:r w:rsidRPr="00A71427">
        <w:rPr>
          <w:rFonts w:ascii="Cambria" w:hAnsi="Cambria" w:cs="Cambria"/>
          <w:lang w:val="hy-AM"/>
        </w:rPr>
        <w:t>двухэтапной</w:t>
      </w:r>
      <w:r w:rsidRPr="00A71427">
        <w:rPr>
          <w:lang w:val="hy-AM"/>
        </w:rPr>
        <w:t xml:space="preserve"> </w:t>
      </w:r>
      <w:r w:rsidRPr="00A71427">
        <w:rPr>
          <w:rFonts w:ascii="Cambria" w:hAnsi="Cambria" w:cs="Cambria"/>
          <w:lang w:val="hy-AM"/>
        </w:rPr>
        <w:t>процедуры</w:t>
      </w:r>
      <w:r w:rsidRPr="00A71427">
        <w:rPr>
          <w:lang w:val="hy-AM"/>
        </w:rPr>
        <w:t xml:space="preserve"> </w:t>
      </w:r>
      <w:r w:rsidRPr="00A71427">
        <w:rPr>
          <w:rFonts w:ascii="Cambria" w:hAnsi="Cambria" w:cs="Cambria"/>
          <w:lang w:val="hy-AM"/>
        </w:rPr>
        <w:t>предварительного</w:t>
      </w:r>
      <w:r w:rsidRPr="00A71427">
        <w:rPr>
          <w:lang w:val="hy-AM"/>
        </w:rPr>
        <w:t xml:space="preserve"> </w:t>
      </w:r>
      <w:r w:rsidRPr="00A71427">
        <w:rPr>
          <w:rFonts w:ascii="Cambria" w:hAnsi="Cambria" w:cs="Cambria"/>
          <w:lang w:val="hy-AM"/>
        </w:rPr>
        <w:t>отбора</w:t>
      </w:r>
      <w:r w:rsidRPr="00A71427">
        <w:rPr>
          <w:lang w:val="hy-AM"/>
        </w:rPr>
        <w:t xml:space="preserve"> </w:t>
      </w:r>
      <w:r w:rsidRPr="00A71427">
        <w:rPr>
          <w:rFonts w:ascii="Cambria" w:hAnsi="Cambria" w:cs="Cambria"/>
          <w:lang w:val="hy-AM"/>
        </w:rPr>
        <w:t>по</w:t>
      </w:r>
      <w:r w:rsidRPr="00A71427">
        <w:rPr>
          <w:lang w:val="hy-AM"/>
        </w:rPr>
        <w:t xml:space="preserve"> </w:t>
      </w:r>
      <w:r w:rsidRPr="00A71427">
        <w:rPr>
          <w:rFonts w:ascii="Cambria" w:hAnsi="Cambria" w:cs="Cambria"/>
          <w:lang w:val="hy-AM"/>
        </w:rPr>
        <w:t>конкурсу</w:t>
      </w:r>
      <w:r w:rsidRPr="00A71427">
        <w:rPr>
          <w:lang w:val="hy-AM"/>
        </w:rPr>
        <w:t xml:space="preserve"> </w:t>
      </w:r>
      <w:r w:rsidRPr="00A71427">
        <w:rPr>
          <w:rFonts w:ascii="Cambria" w:hAnsi="Cambria" w:cs="Cambria"/>
          <w:lang w:val="hy-AM"/>
        </w:rPr>
        <w:t>с</w:t>
      </w:r>
      <w:r w:rsidRPr="00A71427">
        <w:rPr>
          <w:lang w:val="hy-AM"/>
        </w:rPr>
        <w:t xml:space="preserve"> </w:t>
      </w:r>
      <w:r w:rsidRPr="00A71427">
        <w:rPr>
          <w:rFonts w:ascii="Cambria" w:hAnsi="Cambria" w:cs="Cambria"/>
          <w:lang w:val="hy-AM"/>
        </w:rPr>
        <w:t>кодом</w:t>
      </w:r>
      <w:r w:rsidRPr="00A71427">
        <w:rPr>
          <w:lang w:val="hy-AM"/>
        </w:rPr>
        <w:t xml:space="preserve"> </w:t>
      </w:r>
      <w:r w:rsidRPr="00A71427">
        <w:rPr>
          <w:b/>
          <w:bCs/>
          <w:lang w:val="es-ES"/>
        </w:rPr>
        <w:t>HPTH -EM</w:t>
      </w:r>
      <w:r w:rsidRPr="00A71427">
        <w:rPr>
          <w:rFonts w:asciiTheme="minorHAnsi" w:eastAsiaTheme="minorHAnsi" w:hAnsiTheme="minorHAnsi" w:cstheme="minorBidi"/>
          <w:b/>
          <w:bCs/>
          <w:lang w:val="es-ES" w:eastAsia="en-US"/>
        </w:rPr>
        <w:t>TsDzB</w:t>
      </w:r>
      <w:r w:rsidRPr="00A71427">
        <w:rPr>
          <w:b/>
          <w:bCs/>
          <w:lang w:val="es-ES"/>
        </w:rPr>
        <w:t>-</w:t>
      </w:r>
      <w:r>
        <w:rPr>
          <w:b/>
          <w:bCs/>
          <w:lang w:val="ru-RU"/>
        </w:rPr>
        <w:t xml:space="preserve">25 </w:t>
      </w:r>
      <w:r w:rsidRPr="00A71427">
        <w:rPr>
          <w:lang w:val="hy-AM"/>
        </w:rPr>
        <w:t>*</w:t>
      </w:r>
    </w:p>
    <w:p w14:paraId="58BF36E2" w14:textId="77777777" w:rsidR="00A71427" w:rsidRDefault="00A71427" w:rsidP="00A71427">
      <w:pPr>
        <w:pStyle w:val="NormalWeb"/>
        <w:rPr>
          <w:rFonts w:asciiTheme="minorHAnsi" w:hAnsiTheme="minorHAnsi"/>
          <w:lang w:val="ru-RU"/>
        </w:rPr>
      </w:pPr>
    </w:p>
    <w:p w14:paraId="0FEDB239" w14:textId="77777777" w:rsidR="00A71427" w:rsidRDefault="00A71427" w:rsidP="00A71427">
      <w:pPr>
        <w:pStyle w:val="NormalWeb"/>
        <w:rPr>
          <w:rFonts w:asciiTheme="minorHAnsi" w:hAnsiTheme="minorHAnsi"/>
          <w:lang w:val="ru-RU"/>
        </w:rPr>
      </w:pPr>
    </w:p>
    <w:p w14:paraId="3EB8236A" w14:textId="77777777" w:rsidR="00A71427" w:rsidRDefault="00A71427" w:rsidP="006434AA">
      <w:pPr>
        <w:pStyle w:val="NormalWeb"/>
        <w:ind w:firstLine="0"/>
        <w:jc w:val="left"/>
        <w:rPr>
          <w:rFonts w:asciiTheme="minorHAnsi" w:hAnsiTheme="minorHAnsi"/>
          <w:lang w:val="ru-RU"/>
        </w:rPr>
      </w:pPr>
    </w:p>
    <w:p w14:paraId="03140F15" w14:textId="77777777" w:rsidR="00A71427" w:rsidRPr="00A71427" w:rsidRDefault="00A71427" w:rsidP="00A71427">
      <w:pPr>
        <w:pStyle w:val="NormalWeb"/>
        <w:rPr>
          <w:rFonts w:asciiTheme="minorHAnsi" w:hAnsiTheme="minorHAnsi" w:cs="Arial"/>
          <w:sz w:val="18"/>
          <w:szCs w:val="18"/>
          <w:lang w:val="ru-RU" w:eastAsia="en-US"/>
        </w:rPr>
      </w:pPr>
    </w:p>
    <w:p w14:paraId="5D463460" w14:textId="77777777" w:rsidR="00A71427" w:rsidRPr="00A71427" w:rsidRDefault="00A71427" w:rsidP="00A71427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 w:rsidRPr="00A71427">
        <w:rPr>
          <w:rFonts w:ascii="GHEA Grapalat" w:hAnsi="GHEA Grapalat" w:cs="Sylfaen"/>
          <w:b/>
          <w:sz w:val="20"/>
          <w:szCs w:val="20"/>
          <w:lang w:val="es-ES"/>
        </w:rPr>
        <w:t>ЗАЯВЛЕНИЕ</w:t>
      </w:r>
    </w:p>
    <w:p w14:paraId="5535DD1B" w14:textId="695424E8" w:rsidR="00A71427" w:rsidRDefault="00A71427" w:rsidP="00A71427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A71427">
        <w:rPr>
          <w:rFonts w:ascii="GHEA Grapalat" w:hAnsi="GHEA Grapalat" w:cs="Sylfaen"/>
          <w:b/>
          <w:sz w:val="20"/>
          <w:szCs w:val="20"/>
          <w:lang w:val="es-ES"/>
        </w:rPr>
        <w:t>О соответствии квалификационному критерию «Соответствие профессиональной деятельности деятельности, предусмотренной договором»</w:t>
      </w:r>
    </w:p>
    <w:p w14:paraId="0E703937" w14:textId="77777777" w:rsidR="00A71427" w:rsidRDefault="00A71427" w:rsidP="00A71427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33F2C51E" w14:textId="77777777" w:rsidR="006434AA" w:rsidRDefault="00A71427" w:rsidP="006434AA">
      <w:pPr>
        <w:ind w:firstLine="567"/>
        <w:jc w:val="both"/>
        <w:rPr>
          <w:rFonts w:ascii="GHEA Grapalat" w:hAnsi="GHEA Grapalat" w:cs="Sylfaen"/>
          <w:vertAlign w:val="superscript"/>
          <w:lang w:val="ru-RU"/>
        </w:rPr>
      </w:pP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71427">
        <w:rPr>
          <w:rFonts w:ascii="GHEA Grapalat" w:hAnsi="GHEA Grapalat" w:cs="Sylfaen"/>
          <w:sz w:val="20"/>
          <w:szCs w:val="20"/>
          <w:lang w:val="hy-AM"/>
        </w:rPr>
        <w:t>заявляет и удостоверяет, что заявка подана</w:t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 w:rsidR="006434AA" w:rsidRPr="006434AA">
        <w:rPr>
          <w:rFonts w:ascii="GHEA Grapalat" w:hAnsi="GHEA Grapalat" w:cs="Sylfaen"/>
          <w:vertAlign w:val="superscript"/>
          <w:lang w:val="es-ES"/>
        </w:rPr>
        <w:t xml:space="preserve">имя участника </w:t>
      </w:r>
    </w:p>
    <w:p w14:paraId="6B05E440" w14:textId="7B34CEE9" w:rsidR="00A71427" w:rsidRDefault="00A71427" w:rsidP="006434AA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71427">
        <w:rPr>
          <w:rFonts w:ascii="GHEA Grapalat" w:hAnsi="GHEA Grapalat" w:cs="Sylfaen"/>
          <w:sz w:val="20"/>
          <w:szCs w:val="20"/>
          <w:lang w:val="ru-RU"/>
        </w:rPr>
        <w:t>В течение года и трех предшествовавших ему лет были оказаны следующие услуги:</w:t>
      </w:r>
      <w:r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2401"/>
        <w:gridCol w:w="5599"/>
      </w:tblGrid>
      <w:tr w:rsidR="00A71427" w:rsidRPr="00D43B11" w14:paraId="47CB48D1" w14:textId="77777777" w:rsidTr="00B4649D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5ECA" w14:textId="259DDF83" w:rsidR="00A71427" w:rsidRDefault="00A71427" w:rsidP="00B4649D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A71427">
              <w:rPr>
                <w:rFonts w:ascii="GHEA Grapalat" w:hAnsi="GHEA Grapalat" w:cs="Sylfaen"/>
                <w:sz w:val="20"/>
                <w:szCs w:val="20"/>
                <w:lang w:val="hy-AM"/>
              </w:rPr>
              <w:t>Договоры, надлежащим образом заключенные в течение года подачи заявки на предварительную квалификацию и не менее чем за три года до этого</w:t>
            </w:r>
          </w:p>
        </w:tc>
      </w:tr>
      <w:tr w:rsidR="00A71427" w:rsidRPr="00D43B11" w14:paraId="5FEA22F1" w14:textId="77777777" w:rsidTr="00B4649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672B" w14:textId="77777777" w:rsidR="00A71427" w:rsidRDefault="00A71427" w:rsidP="00B4649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D661" w14:textId="46FE607A" w:rsidR="00A71427" w:rsidRDefault="00A71427" w:rsidP="00B4649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71427">
              <w:rPr>
                <w:rFonts w:ascii="GHEA Grapalat" w:hAnsi="GHEA Grapalat" w:cs="Sylfaen"/>
                <w:sz w:val="20"/>
                <w:szCs w:val="20"/>
                <w:lang w:val="hy-AM"/>
              </w:rPr>
              <w:t>Предмет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2772" w14:textId="605289E6" w:rsidR="00A71427" w:rsidRPr="006434AA" w:rsidRDefault="006434AA" w:rsidP="00B4649D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6434AA">
              <w:rPr>
                <w:rFonts w:ascii="GHEA Grapalat" w:hAnsi="GHEA Grapalat" w:cs="Sylfaen"/>
                <w:sz w:val="20"/>
                <w:szCs w:val="20"/>
                <w:lang w:val="hy-AM"/>
              </w:rPr>
              <w:t>Данные клиента и контактные данные</w:t>
            </w:r>
          </w:p>
        </w:tc>
      </w:tr>
      <w:tr w:rsidR="00A71427" w14:paraId="4D6C223A" w14:textId="77777777" w:rsidTr="00B4649D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7249" w14:textId="438CD3BB" w:rsidR="00A71427" w:rsidRDefault="006434AA" w:rsidP="00B4649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434AA">
              <w:rPr>
                <w:rFonts w:ascii="GHEA Grapalat" w:hAnsi="GHEA Grapalat" w:cs="Sylfaen"/>
                <w:sz w:val="20"/>
                <w:szCs w:val="20"/>
              </w:rPr>
              <w:t>Год: ............ год</w:t>
            </w:r>
          </w:p>
        </w:tc>
      </w:tr>
      <w:tr w:rsidR="00A71427" w14:paraId="74307A82" w14:textId="77777777" w:rsidTr="00B4649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DE64" w14:textId="77777777" w:rsidR="00A71427" w:rsidRDefault="00A71427" w:rsidP="00B4649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7B92" w14:textId="77777777" w:rsidR="00A71427" w:rsidRDefault="00A71427" w:rsidP="00B4649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5054" w14:textId="77777777" w:rsidR="00A71427" w:rsidRDefault="00A71427" w:rsidP="00B4649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71427" w14:paraId="3B702E36" w14:textId="77777777" w:rsidTr="00B4649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BED2" w14:textId="77777777" w:rsidR="00A71427" w:rsidRDefault="00A71427" w:rsidP="00B4649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3FDA" w14:textId="77777777" w:rsidR="00A71427" w:rsidRDefault="00A71427" w:rsidP="00B4649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6591" w14:textId="77777777" w:rsidR="00A71427" w:rsidRDefault="00A71427" w:rsidP="00B4649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71427" w14:paraId="180F87B5" w14:textId="77777777" w:rsidTr="00B4649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B2D8" w14:textId="77777777" w:rsidR="00A71427" w:rsidRDefault="00A71427" w:rsidP="00B4649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F184" w14:textId="77777777" w:rsidR="00A71427" w:rsidRDefault="00A71427" w:rsidP="00B4649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481F" w14:textId="77777777" w:rsidR="00A71427" w:rsidRDefault="00A71427" w:rsidP="00B4649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71427" w14:paraId="79A3A219" w14:textId="77777777" w:rsidTr="00B4649D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F84E" w14:textId="6FD9692C" w:rsidR="00A71427" w:rsidRDefault="006434AA" w:rsidP="00B4649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434AA">
              <w:rPr>
                <w:rFonts w:ascii="GHEA Grapalat" w:hAnsi="GHEA Grapalat" w:cs="Sylfaen"/>
                <w:sz w:val="20"/>
                <w:szCs w:val="20"/>
              </w:rPr>
              <w:t>Год: ............ год</w:t>
            </w:r>
          </w:p>
        </w:tc>
      </w:tr>
      <w:tr w:rsidR="00A71427" w14:paraId="40F162F5" w14:textId="77777777" w:rsidTr="00B4649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8A27" w14:textId="77777777" w:rsidR="00A71427" w:rsidRDefault="00A71427" w:rsidP="00B4649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B165" w14:textId="77777777" w:rsidR="00A71427" w:rsidRDefault="00A71427" w:rsidP="00B4649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1E25" w14:textId="77777777" w:rsidR="00A71427" w:rsidRDefault="00A71427" w:rsidP="00B4649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71427" w14:paraId="36269515" w14:textId="77777777" w:rsidTr="00B4649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31F7" w14:textId="77777777" w:rsidR="00A71427" w:rsidRDefault="00A71427" w:rsidP="00B4649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85DB" w14:textId="77777777" w:rsidR="00A71427" w:rsidRDefault="00A71427" w:rsidP="00B4649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F415" w14:textId="77777777" w:rsidR="00A71427" w:rsidRDefault="00A71427" w:rsidP="00B4649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71427" w14:paraId="5403905C" w14:textId="77777777" w:rsidTr="00B4649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1D1A" w14:textId="77777777" w:rsidR="00A71427" w:rsidRDefault="00A71427" w:rsidP="00B4649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1315" w14:textId="77777777" w:rsidR="00A71427" w:rsidRDefault="00A71427" w:rsidP="00B4649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0603" w14:textId="77777777" w:rsidR="00A71427" w:rsidRDefault="00A71427" w:rsidP="00B4649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71427" w14:paraId="6E90F457" w14:textId="77777777" w:rsidTr="00B4649D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E939" w14:textId="28435617" w:rsidR="00A71427" w:rsidRDefault="006434AA" w:rsidP="00B4649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434AA">
              <w:rPr>
                <w:rFonts w:ascii="GHEA Grapalat" w:hAnsi="GHEA Grapalat" w:cs="Sylfaen"/>
                <w:sz w:val="20"/>
                <w:szCs w:val="20"/>
              </w:rPr>
              <w:t>Год: ............ год</w:t>
            </w:r>
          </w:p>
        </w:tc>
      </w:tr>
      <w:tr w:rsidR="00A71427" w14:paraId="718CC275" w14:textId="77777777" w:rsidTr="00B4649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9621" w14:textId="77777777" w:rsidR="00A71427" w:rsidRDefault="00A71427" w:rsidP="00B4649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58D0" w14:textId="77777777" w:rsidR="00A71427" w:rsidRDefault="00A71427" w:rsidP="00B4649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01D3" w14:textId="77777777" w:rsidR="00A71427" w:rsidRDefault="00A71427" w:rsidP="00B4649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71427" w14:paraId="295E9CD8" w14:textId="77777777" w:rsidTr="00B4649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F54B" w14:textId="77777777" w:rsidR="00A71427" w:rsidRDefault="00A71427" w:rsidP="00B4649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2293" w14:textId="77777777" w:rsidR="00A71427" w:rsidRDefault="00A71427" w:rsidP="00B4649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438F" w14:textId="77777777" w:rsidR="00A71427" w:rsidRDefault="00A71427" w:rsidP="00B4649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71427" w14:paraId="7A615804" w14:textId="77777777" w:rsidTr="00B4649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C06B" w14:textId="77777777" w:rsidR="00A71427" w:rsidRDefault="00A71427" w:rsidP="00B4649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9A51" w14:textId="77777777" w:rsidR="00A71427" w:rsidRDefault="00A71427" w:rsidP="00B4649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0047" w14:textId="77777777" w:rsidR="00A71427" w:rsidRDefault="00A71427" w:rsidP="00B4649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4F7508F3" w14:textId="77777777" w:rsidR="00A71427" w:rsidRPr="006434AA" w:rsidRDefault="00A71427" w:rsidP="00A71427">
      <w:pPr>
        <w:jc w:val="both"/>
        <w:rPr>
          <w:rFonts w:ascii="GHEA Grapalat" w:hAnsi="GHEA Grapalat"/>
          <w:sz w:val="20"/>
          <w:lang w:val="ru-RU"/>
        </w:rPr>
      </w:pPr>
    </w:p>
    <w:p w14:paraId="22FB616B" w14:textId="588E666E" w:rsidR="006434AA" w:rsidRDefault="00A71427" w:rsidP="006434AA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 w:rsidR="006434AA">
        <w:rPr>
          <w:rFonts w:ascii="GHEA Grapalat" w:hAnsi="GHEA Grapalat"/>
          <w:sz w:val="20"/>
          <w:lang w:val="hy-AM"/>
        </w:rPr>
        <w:t xml:space="preserve"> </w:t>
      </w:r>
      <w:r w:rsidR="006434AA" w:rsidRPr="00A71427">
        <w:rPr>
          <w:rFonts w:ascii="GHEA Grapalat" w:hAnsi="GHEA Grapalat" w:cs="Sylfaen"/>
          <w:sz w:val="20"/>
          <w:vertAlign w:val="superscript"/>
          <w:lang w:val="ru-RU"/>
        </w:rPr>
        <w:t>имя участника (должность руководителя, имя, фамилия)</w:t>
      </w:r>
      <w:r w:rsidR="006434AA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                     </w:t>
      </w:r>
      <w:r w:rsidR="006434AA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="006434AA" w:rsidRPr="00A71427">
        <w:rPr>
          <w:rFonts w:ascii="GHEA Grapalat" w:hAnsi="GHEA Grapalat" w:cs="Sylfaen"/>
          <w:sz w:val="20"/>
          <w:vertAlign w:val="superscript"/>
          <w:lang w:val="hy-AM"/>
        </w:rPr>
        <w:t>подпись</w:t>
      </w:r>
    </w:p>
    <w:p w14:paraId="72D43F87" w14:textId="77777777" w:rsidR="006434AA" w:rsidRDefault="006434AA" w:rsidP="006434AA">
      <w:pPr>
        <w:pStyle w:val="NormalWeb"/>
        <w:rPr>
          <w:rFonts w:asciiTheme="minorHAnsi" w:hAnsiTheme="minorHAnsi"/>
          <w:lang w:val="ru-RU"/>
        </w:rPr>
      </w:pPr>
      <w:r w:rsidRPr="00A71427">
        <w:rPr>
          <w:rFonts w:ascii="Cambria" w:hAnsi="Cambria" w:cs="Cambria"/>
          <w:lang w:val="hy-AM"/>
        </w:rPr>
        <w:t>Объявление</w:t>
      </w:r>
      <w:r w:rsidRPr="00A71427">
        <w:rPr>
          <w:lang w:val="hy-AM"/>
        </w:rPr>
        <w:t xml:space="preserve"> </w:t>
      </w:r>
      <w:r w:rsidRPr="00A71427">
        <w:rPr>
          <w:rFonts w:ascii="Cambria" w:hAnsi="Cambria" w:cs="Cambria"/>
          <w:lang w:val="hy-AM"/>
        </w:rPr>
        <w:t>о</w:t>
      </w:r>
      <w:r w:rsidRPr="00A71427">
        <w:rPr>
          <w:lang w:val="hy-AM"/>
        </w:rPr>
        <w:t xml:space="preserve"> </w:t>
      </w:r>
      <w:r w:rsidRPr="00A71427">
        <w:rPr>
          <w:rFonts w:ascii="Cambria" w:hAnsi="Cambria" w:cs="Cambria"/>
          <w:lang w:val="hy-AM"/>
        </w:rPr>
        <w:t>проведении</w:t>
      </w:r>
      <w:r w:rsidRPr="00A71427">
        <w:rPr>
          <w:lang w:val="hy-AM"/>
        </w:rPr>
        <w:t xml:space="preserve"> </w:t>
      </w:r>
      <w:r w:rsidRPr="00A71427">
        <w:rPr>
          <w:rFonts w:ascii="Cambria" w:hAnsi="Cambria" w:cs="Cambria"/>
          <w:lang w:val="hy-AM"/>
        </w:rPr>
        <w:t>двухэтапной</w:t>
      </w:r>
      <w:r w:rsidRPr="00A71427">
        <w:rPr>
          <w:lang w:val="hy-AM"/>
        </w:rPr>
        <w:t xml:space="preserve"> </w:t>
      </w:r>
      <w:r w:rsidRPr="00A71427">
        <w:rPr>
          <w:rFonts w:ascii="Cambria" w:hAnsi="Cambria" w:cs="Cambria"/>
          <w:lang w:val="hy-AM"/>
        </w:rPr>
        <w:t>процедуры</w:t>
      </w:r>
      <w:r w:rsidRPr="00A71427">
        <w:rPr>
          <w:lang w:val="hy-AM"/>
        </w:rPr>
        <w:t xml:space="preserve"> </w:t>
      </w:r>
      <w:r w:rsidRPr="00A71427">
        <w:rPr>
          <w:rFonts w:ascii="Cambria" w:hAnsi="Cambria" w:cs="Cambria"/>
          <w:lang w:val="hy-AM"/>
        </w:rPr>
        <w:t>предварительного</w:t>
      </w:r>
      <w:r w:rsidRPr="00A71427">
        <w:rPr>
          <w:lang w:val="hy-AM"/>
        </w:rPr>
        <w:t xml:space="preserve"> </w:t>
      </w:r>
      <w:r w:rsidRPr="00A71427">
        <w:rPr>
          <w:rFonts w:ascii="Cambria" w:hAnsi="Cambria" w:cs="Cambria"/>
          <w:lang w:val="hy-AM"/>
        </w:rPr>
        <w:t>отбора</w:t>
      </w:r>
      <w:r w:rsidRPr="00A71427">
        <w:rPr>
          <w:lang w:val="hy-AM"/>
        </w:rPr>
        <w:t xml:space="preserve"> </w:t>
      </w:r>
      <w:r w:rsidRPr="00A71427">
        <w:rPr>
          <w:rFonts w:ascii="Cambria" w:hAnsi="Cambria" w:cs="Cambria"/>
          <w:lang w:val="hy-AM"/>
        </w:rPr>
        <w:t>по</w:t>
      </w:r>
      <w:r w:rsidRPr="00A71427">
        <w:rPr>
          <w:lang w:val="hy-AM"/>
        </w:rPr>
        <w:t xml:space="preserve"> </w:t>
      </w:r>
      <w:r w:rsidRPr="00A71427">
        <w:rPr>
          <w:rFonts w:ascii="Cambria" w:hAnsi="Cambria" w:cs="Cambria"/>
          <w:lang w:val="hy-AM"/>
        </w:rPr>
        <w:t>конкурсу</w:t>
      </w:r>
      <w:r w:rsidRPr="00A71427">
        <w:rPr>
          <w:lang w:val="hy-AM"/>
        </w:rPr>
        <w:t xml:space="preserve"> </w:t>
      </w:r>
      <w:r w:rsidRPr="00A71427">
        <w:rPr>
          <w:rFonts w:ascii="Cambria" w:hAnsi="Cambria" w:cs="Cambria"/>
          <w:lang w:val="hy-AM"/>
        </w:rPr>
        <w:t>с</w:t>
      </w:r>
      <w:r w:rsidRPr="00A71427">
        <w:rPr>
          <w:lang w:val="hy-AM"/>
        </w:rPr>
        <w:t xml:space="preserve"> </w:t>
      </w:r>
      <w:r w:rsidRPr="00A71427">
        <w:rPr>
          <w:rFonts w:ascii="Cambria" w:hAnsi="Cambria" w:cs="Cambria"/>
          <w:lang w:val="hy-AM"/>
        </w:rPr>
        <w:t>кодом</w:t>
      </w:r>
      <w:r w:rsidRPr="00A71427">
        <w:rPr>
          <w:lang w:val="hy-AM"/>
        </w:rPr>
        <w:t xml:space="preserve"> </w:t>
      </w:r>
      <w:r w:rsidRPr="00A71427">
        <w:rPr>
          <w:b/>
          <w:bCs/>
          <w:lang w:val="es-ES"/>
        </w:rPr>
        <w:t>HPTH -EM</w:t>
      </w:r>
      <w:r w:rsidRPr="00A71427">
        <w:rPr>
          <w:rFonts w:asciiTheme="minorHAnsi" w:eastAsiaTheme="minorHAnsi" w:hAnsiTheme="minorHAnsi" w:cstheme="minorBidi"/>
          <w:b/>
          <w:bCs/>
          <w:lang w:val="es-ES" w:eastAsia="en-US"/>
        </w:rPr>
        <w:t>TsDzB</w:t>
      </w:r>
      <w:r w:rsidRPr="00A71427">
        <w:rPr>
          <w:b/>
          <w:bCs/>
          <w:lang w:val="es-ES"/>
        </w:rPr>
        <w:t>-</w:t>
      </w:r>
      <w:r>
        <w:rPr>
          <w:b/>
          <w:bCs/>
          <w:lang w:val="ru-RU"/>
        </w:rPr>
        <w:t xml:space="preserve">25 </w:t>
      </w:r>
      <w:r w:rsidRPr="00A71427">
        <w:rPr>
          <w:lang w:val="hy-AM"/>
        </w:rPr>
        <w:t>*</w:t>
      </w:r>
    </w:p>
    <w:p w14:paraId="4ADA5913" w14:textId="77777777" w:rsidR="006434AA" w:rsidRPr="006434AA" w:rsidRDefault="006434AA" w:rsidP="006434AA">
      <w:pPr>
        <w:spacing w:line="360" w:lineRule="auto"/>
        <w:jc w:val="center"/>
        <w:rPr>
          <w:rFonts w:ascii="GHEA Grapalat" w:hAnsi="GHEA Grapalat" w:cs="Sylfaen"/>
          <w:b/>
          <w:noProof/>
          <w:color w:val="000000"/>
          <w:sz w:val="20"/>
          <w:szCs w:val="20"/>
          <w:lang w:val="ru-RU"/>
        </w:rPr>
      </w:pPr>
    </w:p>
    <w:p w14:paraId="7DC8A56A" w14:textId="77777777" w:rsidR="006434AA" w:rsidRPr="006434AA" w:rsidRDefault="006434AA" w:rsidP="006434AA">
      <w:pPr>
        <w:spacing w:line="360" w:lineRule="auto"/>
        <w:jc w:val="center"/>
        <w:rPr>
          <w:rFonts w:ascii="GHEA Grapalat" w:hAnsi="GHEA Grapalat" w:cs="Sylfaen"/>
          <w:b/>
          <w:noProof/>
          <w:color w:val="000000"/>
          <w:sz w:val="20"/>
          <w:szCs w:val="20"/>
          <w:lang w:val="hy-AM"/>
        </w:rPr>
      </w:pPr>
      <w:r w:rsidRPr="006434AA">
        <w:rPr>
          <w:rFonts w:ascii="GHEA Grapalat" w:hAnsi="GHEA Grapalat" w:cs="Sylfaen"/>
          <w:b/>
          <w:noProof/>
          <w:color w:val="000000"/>
          <w:sz w:val="20"/>
          <w:szCs w:val="20"/>
          <w:lang w:val="hy-AM"/>
        </w:rPr>
        <w:t>ОБЪЯВЛЕНИЕ</w:t>
      </w:r>
    </w:p>
    <w:p w14:paraId="6F9E41D4" w14:textId="157ECE51" w:rsidR="006434AA" w:rsidRDefault="006434AA" w:rsidP="006434AA">
      <w:pPr>
        <w:spacing w:line="360" w:lineRule="auto"/>
        <w:jc w:val="center"/>
        <w:rPr>
          <w:rFonts w:ascii="GHEA Grapalat" w:hAnsi="GHEA Grapalat" w:cs="Sylfaen"/>
          <w:b/>
          <w:noProof/>
          <w:color w:val="000000"/>
          <w:sz w:val="20"/>
          <w:szCs w:val="20"/>
          <w:lang w:val="hy-AM"/>
        </w:rPr>
      </w:pPr>
      <w:r w:rsidRPr="006434AA">
        <w:rPr>
          <w:rFonts w:ascii="GHEA Grapalat" w:hAnsi="GHEA Grapalat" w:cs="Sylfaen"/>
          <w:b/>
          <w:noProof/>
          <w:color w:val="000000"/>
          <w:sz w:val="20"/>
          <w:szCs w:val="20"/>
          <w:lang w:val="hy-AM"/>
        </w:rPr>
        <w:t>О соответствии квалификационным критериям «Профессиональный опыт» и «Трудовые ресурсы»</w:t>
      </w:r>
    </w:p>
    <w:p w14:paraId="185BEA17" w14:textId="2CD1A29B" w:rsidR="006434AA" w:rsidRDefault="006434AA" w:rsidP="006434AA">
      <w:pPr>
        <w:spacing w:line="360" w:lineRule="auto"/>
        <w:ind w:firstLine="567"/>
        <w:jc w:val="both"/>
        <w:rPr>
          <w:rFonts w:ascii="GHEA Grapalat" w:hAnsi="GHEA Grapalat" w:cs="Sylfaen"/>
          <w:noProof/>
          <w:color w:val="000000"/>
          <w:sz w:val="14"/>
          <w:szCs w:val="20"/>
          <w:lang w:val="hy-AM"/>
        </w:rPr>
      </w:pPr>
      <w:r>
        <w:rPr>
          <w:rFonts w:ascii="GHEA Grapalat" w:hAnsi="GHEA Grapalat" w:cs="Sylfaen"/>
          <w:noProof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noProof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noProof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noProof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noProof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noProof/>
          <w:color w:val="000000"/>
          <w:sz w:val="20"/>
          <w:szCs w:val="20"/>
          <w:u w:val="single"/>
          <w:lang w:val="hy-AM"/>
        </w:rPr>
        <w:tab/>
        <w:t xml:space="preserve">        </w:t>
      </w:r>
      <w:r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-ը </w:t>
      </w:r>
      <w:r w:rsidRPr="006434A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заявляет и подтверждает, что договор</w:t>
      </w:r>
      <w:r>
        <w:rPr>
          <w:rFonts w:ascii="GHEA Grapalat" w:hAnsi="GHEA Grapalat" w:cs="Sylfaen"/>
          <w:noProof/>
          <w:color w:val="000000"/>
          <w:sz w:val="14"/>
          <w:szCs w:val="20"/>
          <w:lang w:val="hy-AM"/>
        </w:rPr>
        <w:t xml:space="preserve">                    մասնակցի անվանումը</w:t>
      </w:r>
    </w:p>
    <w:p w14:paraId="77F186FF" w14:textId="77777777" w:rsidR="006434AA" w:rsidRDefault="006434AA" w:rsidP="006434AA">
      <w:pPr>
        <w:ind w:firstLine="567"/>
        <w:jc w:val="both"/>
        <w:rPr>
          <w:rFonts w:ascii="GHEA Grapalat" w:hAnsi="GHEA Grapalat" w:cs="Sylfaen"/>
          <w:noProof/>
          <w:color w:val="000000"/>
          <w:sz w:val="20"/>
          <w:szCs w:val="20"/>
          <w:lang w:val="ru-RU"/>
        </w:rPr>
      </w:pPr>
      <w:r w:rsidRPr="006434A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соответствует требованиям, изложенным в разделе «Профессиональный опыт», и имеет следующие квалификационные требования к выполнению работы:</w:t>
      </w:r>
    </w:p>
    <w:p w14:paraId="69327401" w14:textId="7173EA22" w:rsidR="006434AA" w:rsidRDefault="006434AA" w:rsidP="006434AA">
      <w:pPr>
        <w:ind w:firstLine="567"/>
        <w:jc w:val="both"/>
        <w:rPr>
          <w:rFonts w:ascii="GHEA Grapalat" w:hAnsi="GHEA Grapalat"/>
          <w:bCs/>
          <w:color w:val="000000"/>
          <w:sz w:val="20"/>
          <w:szCs w:val="18"/>
          <w:lang w:val="hy-AM"/>
        </w:rPr>
      </w:pPr>
      <w:r w:rsidRPr="006434AA">
        <w:rPr>
          <w:rFonts w:ascii="GHEA Grapalat" w:hAnsi="GHEA Grapalat"/>
          <w:noProof/>
          <w:color w:val="000000"/>
          <w:sz w:val="20"/>
          <w:szCs w:val="20"/>
          <w:lang w:val="hy-AM"/>
        </w:rPr>
        <w:t>Это требование</w:t>
      </w:r>
      <w:r>
        <w:rPr>
          <w:rFonts w:ascii="GHEA Grapalat" w:hAnsi="GHEA Grapalat"/>
          <w:noProof/>
          <w:color w:val="000000"/>
          <w:sz w:val="20"/>
          <w:szCs w:val="20"/>
          <w:lang w:val="ru-RU"/>
        </w:rPr>
        <w:t xml:space="preserve"> </w:t>
      </w:r>
      <w:r>
        <w:rPr>
          <w:rFonts w:ascii="GHEA Grapalat" w:hAnsi="GHEA Grapalat" w:cs="Sylfaen"/>
          <w:noProof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noProof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noProof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noProof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noProof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noProof/>
          <w:color w:val="000000"/>
          <w:sz w:val="20"/>
          <w:szCs w:val="20"/>
          <w:u w:val="single"/>
          <w:lang w:val="hy-AM"/>
        </w:rPr>
        <w:tab/>
        <w:t xml:space="preserve"> </w:t>
      </w:r>
      <w:r>
        <w:rPr>
          <w:rFonts w:ascii="GHEA Grapalat" w:hAnsi="GHEA Grapalat" w:cs="Sylfaen"/>
          <w:noProof/>
          <w:color w:val="000000"/>
          <w:sz w:val="20"/>
          <w:szCs w:val="20"/>
          <w:u w:val="single"/>
          <w:lang w:val="ru-RU"/>
        </w:rPr>
        <w:t xml:space="preserve">  </w:t>
      </w:r>
      <w:r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</w:t>
      </w:r>
      <w:r w:rsidRPr="006434AA">
        <w:rPr>
          <w:rFonts w:ascii="GHEA Grapalat" w:hAnsi="GHEA Grapalat" w:cs="Sylfaen"/>
          <w:noProof/>
          <w:color w:val="000000"/>
          <w:sz w:val="20"/>
          <w:szCs w:val="18"/>
          <w:lang w:val="hy-AM"/>
        </w:rPr>
        <w:t>его актуальность</w:t>
      </w:r>
    </w:p>
    <w:p w14:paraId="4F99312A" w14:textId="36F3786D" w:rsidR="006434AA" w:rsidRDefault="006434AA" w:rsidP="006434AA">
      <w:pPr>
        <w:ind w:firstLine="567"/>
        <w:jc w:val="both"/>
        <w:rPr>
          <w:rFonts w:ascii="GHEA Grapalat" w:hAnsi="GHEA Grapalat"/>
          <w:bCs/>
          <w:color w:val="000000"/>
          <w:sz w:val="20"/>
          <w:szCs w:val="18"/>
          <w:lang w:val="hy-AM"/>
        </w:rPr>
      </w:pPr>
      <w:r>
        <w:rPr>
          <w:rFonts w:ascii="GHEA Grapalat" w:hAnsi="GHEA Grapalat"/>
          <w:bCs/>
          <w:color w:val="000000"/>
          <w:sz w:val="20"/>
          <w:szCs w:val="18"/>
          <w:vertAlign w:val="superscript"/>
          <w:lang w:val="hy-AM"/>
        </w:rPr>
        <w:t xml:space="preserve">                                                                           </w:t>
      </w:r>
      <w:r w:rsidRPr="006434AA">
        <w:rPr>
          <w:rFonts w:ascii="GHEA Grapalat" w:hAnsi="GHEA Grapalat"/>
          <w:bCs/>
          <w:color w:val="000000"/>
          <w:sz w:val="20"/>
          <w:szCs w:val="18"/>
          <w:vertAlign w:val="superscript"/>
          <w:lang w:val="hy-AM"/>
        </w:rPr>
        <w:t>имя участника</w:t>
      </w:r>
    </w:p>
    <w:p w14:paraId="712DECC9" w14:textId="7C3588E0" w:rsidR="006434AA" w:rsidRDefault="006434AA" w:rsidP="006434AA">
      <w:pPr>
        <w:spacing w:line="360" w:lineRule="auto"/>
        <w:ind w:firstLine="567"/>
        <w:jc w:val="both"/>
        <w:rPr>
          <w:rFonts w:ascii="GHEA Grapalat" w:hAnsi="GHEA Grapalat" w:cs="Sylfaen"/>
          <w:noProof/>
          <w:color w:val="000000"/>
          <w:sz w:val="20"/>
          <w:szCs w:val="20"/>
          <w:u w:val="single"/>
          <w:lang w:val="hy-AM"/>
        </w:rPr>
      </w:pPr>
      <w:r w:rsidRPr="006434AA">
        <w:rPr>
          <w:rFonts w:ascii="GHEA Grapalat" w:hAnsi="GHEA Grapalat"/>
          <w:bCs/>
          <w:color w:val="000000"/>
          <w:sz w:val="20"/>
          <w:szCs w:val="18"/>
          <w:lang w:val="hy-AM"/>
        </w:rPr>
        <w:t>В обоснование заявления заявитель представляет копии ранее заключенных договоров (контрактов, соглашений), а для оценки надлежащего исполнения таких договоров (контрактов, соглашений) — копию акта (акта сдачи-приемки и т.п.), подтверждающего исполнение договора в установленный срок, утвержденного сторонами договора, или письменное подтверждение стороны, принявшей исполнение договора.</w:t>
      </w:r>
    </w:p>
    <w:p w14:paraId="5016F35C" w14:textId="77777777" w:rsidR="006434AA" w:rsidRDefault="006434AA" w:rsidP="006434AA">
      <w:pPr>
        <w:ind w:firstLine="567"/>
        <w:jc w:val="both"/>
        <w:rPr>
          <w:rFonts w:ascii="GHEA Grapalat" w:hAnsi="GHEA Grapalat"/>
          <w:bCs/>
          <w:color w:val="000000"/>
          <w:sz w:val="20"/>
          <w:szCs w:val="18"/>
          <w:lang w:val="hy-AM"/>
        </w:rPr>
      </w:pPr>
      <w:r>
        <w:rPr>
          <w:rFonts w:ascii="GHEA Grapalat" w:hAnsi="GHEA Grapalat" w:cs="Sylfaen"/>
          <w:noProof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noProof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noProof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noProof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noProof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noProof/>
          <w:color w:val="000000"/>
          <w:sz w:val="20"/>
          <w:szCs w:val="20"/>
          <w:u w:val="single"/>
          <w:lang w:val="hy-AM"/>
        </w:rPr>
        <w:tab/>
        <w:t xml:space="preserve">        </w:t>
      </w:r>
      <w:r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-ը </w:t>
      </w:r>
      <w:r w:rsidRPr="006434A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заявляет и подтверждает, что договор</w:t>
      </w:r>
      <w:r>
        <w:rPr>
          <w:rFonts w:ascii="GHEA Grapalat" w:hAnsi="GHEA Grapalat" w:cs="Sylfaen"/>
          <w:noProof/>
          <w:color w:val="000000"/>
          <w:sz w:val="14"/>
          <w:szCs w:val="20"/>
          <w:lang w:val="hy-AM"/>
        </w:rPr>
        <w:t xml:space="preserve">                    </w:t>
      </w:r>
      <w:r>
        <w:rPr>
          <w:rFonts w:ascii="GHEA Grapalat" w:hAnsi="GHEA Grapalat"/>
          <w:bCs/>
          <w:color w:val="000000"/>
          <w:sz w:val="20"/>
          <w:szCs w:val="18"/>
          <w:vertAlign w:val="superscript"/>
          <w:lang w:val="hy-AM"/>
        </w:rPr>
        <w:t xml:space="preserve">                                                                           </w:t>
      </w:r>
      <w:r w:rsidRPr="006434AA">
        <w:rPr>
          <w:rFonts w:ascii="GHEA Grapalat" w:hAnsi="GHEA Grapalat"/>
          <w:bCs/>
          <w:color w:val="000000"/>
          <w:sz w:val="20"/>
          <w:szCs w:val="18"/>
          <w:vertAlign w:val="superscript"/>
          <w:lang w:val="hy-AM"/>
        </w:rPr>
        <w:t>имя участника</w:t>
      </w:r>
    </w:p>
    <w:p w14:paraId="351D5410" w14:textId="1B82FCD8" w:rsidR="006434AA" w:rsidRDefault="006434AA" w:rsidP="006434AA">
      <w:pPr>
        <w:spacing w:line="360" w:lineRule="auto"/>
        <w:ind w:firstLine="567"/>
        <w:jc w:val="both"/>
        <w:rPr>
          <w:rFonts w:ascii="GHEA Grapalat" w:hAnsi="GHEA Grapalat" w:cs="Sylfaen"/>
          <w:noProof/>
          <w:color w:val="000000"/>
          <w:sz w:val="14"/>
          <w:szCs w:val="20"/>
          <w:lang w:val="hy-AM"/>
        </w:rPr>
      </w:pPr>
    </w:p>
    <w:p w14:paraId="4E905D92" w14:textId="3613DB93" w:rsidR="006434AA" w:rsidRDefault="006434AA" w:rsidP="006434AA">
      <w:pPr>
        <w:spacing w:line="360" w:lineRule="auto"/>
        <w:ind w:firstLine="567"/>
        <w:jc w:val="both"/>
        <w:rPr>
          <w:rFonts w:ascii="GHEA Grapalat" w:hAnsi="GHEA Grapalat" w:cs="Sylfaen"/>
          <w:noProof/>
          <w:color w:val="000000"/>
          <w:sz w:val="20"/>
          <w:szCs w:val="20"/>
          <w:lang w:val="ru-RU"/>
        </w:rPr>
      </w:pPr>
      <w:r w:rsidRPr="006434A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lastRenderedPageBreak/>
        <w:t>соответствует требованиям, изложенным в разделе «Трудовые ресурсы», с учетом следующих квалификационных требований к выполнению работ.</w:t>
      </w:r>
      <w:r>
        <w:rPr>
          <w:rFonts w:ascii="GHEA Grapalat" w:hAnsi="GHEA Grapalat" w:cs="Sylfaen"/>
          <w:noProof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noProof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noProof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noProof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noProof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noProof/>
          <w:color w:val="000000"/>
          <w:sz w:val="20"/>
          <w:szCs w:val="20"/>
          <w:u w:val="single"/>
          <w:lang w:val="hy-AM"/>
        </w:rPr>
        <w:tab/>
        <w:t xml:space="preserve">        </w:t>
      </w:r>
      <w:r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 xml:space="preserve"> -</w:t>
      </w:r>
      <w:r w:rsidRPr="00C23C5E">
        <w:rPr>
          <w:lang w:val="ru-RU"/>
        </w:rPr>
        <w:t xml:space="preserve"> </w:t>
      </w:r>
      <w:r w:rsidRPr="006434AA">
        <w:rPr>
          <w:rFonts w:ascii="GHEA Grapalat" w:hAnsi="GHEA Grapalat" w:cs="Sylfaen"/>
          <w:noProof/>
          <w:color w:val="000000"/>
          <w:sz w:val="20"/>
          <w:szCs w:val="20"/>
          <w:lang w:val="hy-AM"/>
        </w:rPr>
        <w:t>представляет документы, подтверждающие требования, изложенные в заявлении.</w:t>
      </w:r>
    </w:p>
    <w:p w14:paraId="7DC829C4" w14:textId="77777777" w:rsidR="006434AA" w:rsidRDefault="006434AA" w:rsidP="006434AA">
      <w:pPr>
        <w:spacing w:line="360" w:lineRule="auto"/>
        <w:ind w:firstLine="567"/>
        <w:jc w:val="both"/>
        <w:rPr>
          <w:rFonts w:ascii="GHEA Grapalat" w:hAnsi="GHEA Grapalat" w:cs="Sylfaen"/>
          <w:noProof/>
          <w:color w:val="000000"/>
          <w:sz w:val="20"/>
          <w:szCs w:val="20"/>
          <w:lang w:val="ru-RU"/>
        </w:rPr>
      </w:pPr>
    </w:p>
    <w:p w14:paraId="63167ACE" w14:textId="77777777" w:rsidR="006434AA" w:rsidRDefault="006434AA" w:rsidP="006434AA">
      <w:pPr>
        <w:spacing w:line="360" w:lineRule="auto"/>
        <w:ind w:firstLine="567"/>
        <w:jc w:val="both"/>
        <w:rPr>
          <w:rFonts w:ascii="GHEA Grapalat" w:hAnsi="GHEA Grapalat" w:cs="Sylfaen"/>
          <w:noProof/>
          <w:color w:val="000000"/>
          <w:sz w:val="20"/>
          <w:szCs w:val="20"/>
          <w:lang w:val="ru-RU"/>
        </w:rPr>
      </w:pPr>
    </w:p>
    <w:p w14:paraId="64A879A5" w14:textId="77777777" w:rsidR="006434AA" w:rsidRDefault="006434AA" w:rsidP="006434AA">
      <w:pPr>
        <w:spacing w:line="360" w:lineRule="auto"/>
        <w:ind w:firstLine="567"/>
        <w:jc w:val="both"/>
        <w:rPr>
          <w:rFonts w:ascii="GHEA Grapalat" w:hAnsi="GHEA Grapalat" w:cs="Sylfaen"/>
          <w:noProof/>
          <w:color w:val="000000"/>
          <w:sz w:val="20"/>
          <w:szCs w:val="20"/>
          <w:lang w:val="ru-RU"/>
        </w:rPr>
      </w:pPr>
    </w:p>
    <w:p w14:paraId="41A2F440" w14:textId="77777777" w:rsidR="006434AA" w:rsidRDefault="006434AA" w:rsidP="006434AA">
      <w:pPr>
        <w:spacing w:line="360" w:lineRule="auto"/>
        <w:ind w:firstLine="567"/>
        <w:jc w:val="both"/>
        <w:rPr>
          <w:rFonts w:ascii="GHEA Grapalat" w:hAnsi="GHEA Grapalat" w:cs="Sylfaen"/>
          <w:noProof/>
          <w:color w:val="000000"/>
          <w:sz w:val="20"/>
          <w:szCs w:val="20"/>
          <w:lang w:val="ru-RU"/>
        </w:rPr>
      </w:pPr>
    </w:p>
    <w:p w14:paraId="5A5F4C78" w14:textId="77777777" w:rsidR="006434AA" w:rsidRDefault="006434AA" w:rsidP="006434AA">
      <w:pPr>
        <w:spacing w:line="360" w:lineRule="auto"/>
        <w:ind w:firstLine="567"/>
        <w:jc w:val="both"/>
        <w:rPr>
          <w:rFonts w:ascii="GHEA Grapalat" w:hAnsi="GHEA Grapalat" w:cs="Sylfaen"/>
          <w:noProof/>
          <w:color w:val="000000"/>
          <w:sz w:val="20"/>
          <w:szCs w:val="20"/>
          <w:lang w:val="ru-RU"/>
        </w:rPr>
      </w:pPr>
    </w:p>
    <w:p w14:paraId="27B73080" w14:textId="77777777" w:rsidR="006434AA" w:rsidRDefault="006434AA" w:rsidP="006434AA">
      <w:pPr>
        <w:pStyle w:val="NormalWeb"/>
        <w:rPr>
          <w:rFonts w:asciiTheme="minorHAnsi" w:hAnsiTheme="minorHAnsi"/>
          <w:lang w:val="ru-RU"/>
        </w:rPr>
      </w:pPr>
      <w:r w:rsidRPr="00A71427">
        <w:rPr>
          <w:rFonts w:ascii="Cambria" w:hAnsi="Cambria" w:cs="Cambria"/>
          <w:lang w:val="hy-AM"/>
        </w:rPr>
        <w:t>Объявление</w:t>
      </w:r>
      <w:r w:rsidRPr="00A71427">
        <w:rPr>
          <w:lang w:val="hy-AM"/>
        </w:rPr>
        <w:t xml:space="preserve"> </w:t>
      </w:r>
      <w:r w:rsidRPr="00A71427">
        <w:rPr>
          <w:rFonts w:ascii="Cambria" w:hAnsi="Cambria" w:cs="Cambria"/>
          <w:lang w:val="hy-AM"/>
        </w:rPr>
        <w:t>о</w:t>
      </w:r>
      <w:r w:rsidRPr="00A71427">
        <w:rPr>
          <w:lang w:val="hy-AM"/>
        </w:rPr>
        <w:t xml:space="preserve"> </w:t>
      </w:r>
      <w:r w:rsidRPr="00A71427">
        <w:rPr>
          <w:rFonts w:ascii="Cambria" w:hAnsi="Cambria" w:cs="Cambria"/>
          <w:lang w:val="hy-AM"/>
        </w:rPr>
        <w:t>проведении</w:t>
      </w:r>
      <w:r w:rsidRPr="00A71427">
        <w:rPr>
          <w:lang w:val="hy-AM"/>
        </w:rPr>
        <w:t xml:space="preserve"> </w:t>
      </w:r>
      <w:r w:rsidRPr="00A71427">
        <w:rPr>
          <w:rFonts w:ascii="Cambria" w:hAnsi="Cambria" w:cs="Cambria"/>
          <w:lang w:val="hy-AM"/>
        </w:rPr>
        <w:t>двухэтапной</w:t>
      </w:r>
      <w:r w:rsidRPr="00A71427">
        <w:rPr>
          <w:lang w:val="hy-AM"/>
        </w:rPr>
        <w:t xml:space="preserve"> </w:t>
      </w:r>
      <w:r w:rsidRPr="00A71427">
        <w:rPr>
          <w:rFonts w:ascii="Cambria" w:hAnsi="Cambria" w:cs="Cambria"/>
          <w:lang w:val="hy-AM"/>
        </w:rPr>
        <w:t>процедуры</w:t>
      </w:r>
      <w:r w:rsidRPr="00A71427">
        <w:rPr>
          <w:lang w:val="hy-AM"/>
        </w:rPr>
        <w:t xml:space="preserve"> </w:t>
      </w:r>
      <w:r w:rsidRPr="00A71427">
        <w:rPr>
          <w:rFonts w:ascii="Cambria" w:hAnsi="Cambria" w:cs="Cambria"/>
          <w:lang w:val="hy-AM"/>
        </w:rPr>
        <w:t>предварительного</w:t>
      </w:r>
      <w:r w:rsidRPr="00A71427">
        <w:rPr>
          <w:lang w:val="hy-AM"/>
        </w:rPr>
        <w:t xml:space="preserve"> </w:t>
      </w:r>
      <w:r w:rsidRPr="00A71427">
        <w:rPr>
          <w:rFonts w:ascii="Cambria" w:hAnsi="Cambria" w:cs="Cambria"/>
          <w:lang w:val="hy-AM"/>
        </w:rPr>
        <w:t>отбора</w:t>
      </w:r>
      <w:r w:rsidRPr="00A71427">
        <w:rPr>
          <w:lang w:val="hy-AM"/>
        </w:rPr>
        <w:t xml:space="preserve"> </w:t>
      </w:r>
      <w:r w:rsidRPr="00A71427">
        <w:rPr>
          <w:rFonts w:ascii="Cambria" w:hAnsi="Cambria" w:cs="Cambria"/>
          <w:lang w:val="hy-AM"/>
        </w:rPr>
        <w:t>по</w:t>
      </w:r>
      <w:r w:rsidRPr="00A71427">
        <w:rPr>
          <w:lang w:val="hy-AM"/>
        </w:rPr>
        <w:t xml:space="preserve"> </w:t>
      </w:r>
      <w:r w:rsidRPr="00A71427">
        <w:rPr>
          <w:rFonts w:ascii="Cambria" w:hAnsi="Cambria" w:cs="Cambria"/>
          <w:lang w:val="hy-AM"/>
        </w:rPr>
        <w:t>конкурсу</w:t>
      </w:r>
      <w:r w:rsidRPr="00A71427">
        <w:rPr>
          <w:lang w:val="hy-AM"/>
        </w:rPr>
        <w:t xml:space="preserve"> </w:t>
      </w:r>
      <w:r w:rsidRPr="00A71427">
        <w:rPr>
          <w:rFonts w:ascii="Cambria" w:hAnsi="Cambria" w:cs="Cambria"/>
          <w:lang w:val="hy-AM"/>
        </w:rPr>
        <w:t>с</w:t>
      </w:r>
      <w:r w:rsidRPr="00A71427">
        <w:rPr>
          <w:lang w:val="hy-AM"/>
        </w:rPr>
        <w:t xml:space="preserve"> </w:t>
      </w:r>
      <w:r w:rsidRPr="00A71427">
        <w:rPr>
          <w:rFonts w:ascii="Cambria" w:hAnsi="Cambria" w:cs="Cambria"/>
          <w:lang w:val="hy-AM"/>
        </w:rPr>
        <w:t>кодом</w:t>
      </w:r>
      <w:r w:rsidRPr="00A71427">
        <w:rPr>
          <w:lang w:val="hy-AM"/>
        </w:rPr>
        <w:t xml:space="preserve"> </w:t>
      </w:r>
      <w:r w:rsidRPr="00A71427">
        <w:rPr>
          <w:b/>
          <w:bCs/>
          <w:lang w:val="es-ES"/>
        </w:rPr>
        <w:t>HPTH -EM</w:t>
      </w:r>
      <w:r w:rsidRPr="00A71427">
        <w:rPr>
          <w:rFonts w:asciiTheme="minorHAnsi" w:eastAsiaTheme="minorHAnsi" w:hAnsiTheme="minorHAnsi" w:cstheme="minorBidi"/>
          <w:b/>
          <w:bCs/>
          <w:lang w:val="es-ES" w:eastAsia="en-US"/>
        </w:rPr>
        <w:t>TsDzB</w:t>
      </w:r>
      <w:r w:rsidRPr="00A71427">
        <w:rPr>
          <w:b/>
          <w:bCs/>
          <w:lang w:val="es-ES"/>
        </w:rPr>
        <w:t>-</w:t>
      </w:r>
      <w:r>
        <w:rPr>
          <w:b/>
          <w:bCs/>
          <w:lang w:val="ru-RU"/>
        </w:rPr>
        <w:t xml:space="preserve">25 </w:t>
      </w:r>
      <w:r w:rsidRPr="00A71427">
        <w:rPr>
          <w:lang w:val="hy-AM"/>
        </w:rPr>
        <w:t>*</w:t>
      </w:r>
    </w:p>
    <w:p w14:paraId="427C5F32" w14:textId="77777777" w:rsidR="006434AA" w:rsidRDefault="006434AA" w:rsidP="006434AA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</w:p>
    <w:p w14:paraId="5E055EA1" w14:textId="77777777" w:rsidR="006434AA" w:rsidRDefault="006434AA" w:rsidP="006434AA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</w:p>
    <w:p w14:paraId="5F49A7CC" w14:textId="77777777" w:rsidR="006434AA" w:rsidRDefault="006434AA" w:rsidP="006434AA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</w:p>
    <w:p w14:paraId="0EE2E9B9" w14:textId="0F0C208E" w:rsidR="006434AA" w:rsidRDefault="006434AA" w:rsidP="006434AA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6434AA">
        <w:rPr>
          <w:rFonts w:ascii="GHEA Grapalat" w:hAnsi="GHEA Grapalat" w:cs="Sylfaen"/>
          <w:color w:val="000000"/>
          <w:sz w:val="20"/>
          <w:szCs w:val="20"/>
          <w:lang w:val="ru-RU"/>
        </w:rPr>
        <w:t>Техническое задание на закупку услуг по разработке веб-сайта</w:t>
      </w:r>
    </w:p>
    <w:p w14:paraId="39BC5922" w14:textId="77777777" w:rsidR="006434AA" w:rsidRDefault="006434AA" w:rsidP="006434AA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</w:p>
    <w:p w14:paraId="18495AE1" w14:textId="77777777" w:rsidR="006434AA" w:rsidRPr="006434AA" w:rsidRDefault="006434AA" w:rsidP="006434AA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6434AA">
        <w:rPr>
          <w:rFonts w:ascii="GHEA Grapalat" w:hAnsi="GHEA Grapalat" w:cs="Sylfaen"/>
          <w:color w:val="000000"/>
          <w:sz w:val="20"/>
          <w:szCs w:val="20"/>
          <w:lang w:val="ru-RU"/>
        </w:rPr>
        <w:t>Общее описание двухэтапного конкурса</w:t>
      </w:r>
    </w:p>
    <w:p w14:paraId="51302EE5" w14:textId="77777777" w:rsidR="006434AA" w:rsidRPr="006434AA" w:rsidRDefault="006434AA" w:rsidP="006434AA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</w:p>
    <w:p w14:paraId="4083FA22" w14:textId="77777777" w:rsidR="006434AA" w:rsidRPr="006434AA" w:rsidRDefault="006434AA" w:rsidP="006434AA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6434AA">
        <w:rPr>
          <w:rFonts w:ascii="GHEA Grapalat" w:hAnsi="GHEA Grapalat" w:cs="Sylfaen"/>
          <w:color w:val="000000"/>
          <w:sz w:val="20"/>
          <w:szCs w:val="20"/>
          <w:lang w:val="ru-RU"/>
        </w:rPr>
        <w:t>Армянский государственный экономический университет (АГЭУ) планирует разработать новый, современный и многофункциональный официальный сайт в соответствии с информационно-техническими требованиями к государственному вузу. Сайт должен обеспечивать презентацию деятельности всех структурных подразделений, факультетов, кафедр и филиалов университета, а также цифровую доступность.</w:t>
      </w:r>
    </w:p>
    <w:p w14:paraId="221FB642" w14:textId="77777777" w:rsidR="006434AA" w:rsidRPr="006434AA" w:rsidRDefault="006434AA" w:rsidP="006434AA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6434AA">
        <w:rPr>
          <w:rFonts w:ascii="GHEA Grapalat" w:hAnsi="GHEA Grapalat" w:cs="Sylfaen"/>
          <w:color w:val="000000"/>
          <w:sz w:val="20"/>
          <w:szCs w:val="20"/>
          <w:lang w:val="ru-RU"/>
        </w:rPr>
        <w:t>По приглашению на предквалификацию участники, прошедшие предквалификацию, будут приглашены на переговоры, в ходе которых они представят заказчику разработанное ими техническое задание, которое в ходе дальнейших переговоров с участниками, прошедшими предквалификацию, разработает техническое задание окончательной заявки, которое будет одновременно доведено до всех участников приглашением к участию в конкурсе на 1-й этап.</w:t>
      </w:r>
    </w:p>
    <w:p w14:paraId="359FB587" w14:textId="77777777" w:rsidR="006434AA" w:rsidRPr="006434AA" w:rsidRDefault="006434AA" w:rsidP="006434AA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</w:p>
    <w:p w14:paraId="4B03D4AF" w14:textId="77777777" w:rsidR="006434AA" w:rsidRPr="006434AA" w:rsidRDefault="006434AA" w:rsidP="006434AA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6434AA">
        <w:rPr>
          <w:rFonts w:ascii="GHEA Grapalat" w:hAnsi="GHEA Grapalat" w:cs="Sylfaen"/>
          <w:color w:val="000000"/>
          <w:sz w:val="20"/>
          <w:szCs w:val="20"/>
          <w:lang w:val="ru-RU"/>
        </w:rPr>
        <w:t>1. Участники, прошедшие предварительную квалификацию, в ходе переговоров должны:</w:t>
      </w:r>
    </w:p>
    <w:p w14:paraId="6D0312D7" w14:textId="77777777" w:rsidR="006434AA" w:rsidRPr="006434AA" w:rsidRDefault="006434AA" w:rsidP="006434AA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</w:p>
    <w:p w14:paraId="29F6B712" w14:textId="77777777" w:rsidR="006434AA" w:rsidRPr="006434AA" w:rsidRDefault="006434AA" w:rsidP="006434AA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6434AA">
        <w:rPr>
          <w:rFonts w:ascii="GHEA Grapalat" w:hAnsi="GHEA Grapalat" w:cs="Sylfaen"/>
          <w:color w:val="000000"/>
          <w:sz w:val="20"/>
          <w:szCs w:val="20"/>
          <w:lang w:val="ru-RU"/>
        </w:rPr>
        <w:t>Разработать и представить подробное техническое задание (ТЗ)</w:t>
      </w:r>
    </w:p>
    <w:p w14:paraId="78D9F5D7" w14:textId="77777777" w:rsidR="006434AA" w:rsidRPr="006434AA" w:rsidRDefault="006434AA" w:rsidP="006434AA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</w:p>
    <w:p w14:paraId="5CB9442C" w14:textId="77777777" w:rsidR="006434AA" w:rsidRPr="006434AA" w:rsidRDefault="006434AA" w:rsidP="006434AA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6434AA">
        <w:rPr>
          <w:rFonts w:ascii="GHEA Grapalat" w:hAnsi="GHEA Grapalat" w:cs="Sylfaen"/>
          <w:color w:val="000000"/>
          <w:sz w:val="20"/>
          <w:szCs w:val="20"/>
          <w:lang w:val="ru-RU"/>
        </w:rPr>
        <w:t>О структуре сайта, модулях, функциональных возможностях, технологических решениях и механизмах безопасности</w:t>
      </w:r>
    </w:p>
    <w:p w14:paraId="4A792A9E" w14:textId="77777777" w:rsidR="006434AA" w:rsidRPr="006434AA" w:rsidRDefault="006434AA" w:rsidP="006434AA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6434AA">
        <w:rPr>
          <w:rFonts w:ascii="GHEA Grapalat" w:hAnsi="GHEA Grapalat" w:cs="Sylfaen"/>
          <w:color w:val="000000"/>
          <w:sz w:val="20"/>
          <w:szCs w:val="20"/>
          <w:lang w:val="ru-RU"/>
        </w:rPr>
        <w:t>• Описать возможности административного управления сайтом (CMS)</w:t>
      </w:r>
    </w:p>
    <w:p w14:paraId="2564D90D" w14:textId="77777777" w:rsidR="006434AA" w:rsidRPr="006434AA" w:rsidRDefault="006434AA" w:rsidP="006434AA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6434AA">
        <w:rPr>
          <w:rFonts w:ascii="GHEA Grapalat" w:hAnsi="GHEA Grapalat" w:cs="Sylfaen"/>
          <w:color w:val="000000"/>
          <w:sz w:val="20"/>
          <w:szCs w:val="20"/>
          <w:lang w:val="ru-RU"/>
        </w:rPr>
        <w:t>• Представить структуру модулей, разделов сайта в соответствии с требованиями ASUE и перечень подразделений</w:t>
      </w:r>
    </w:p>
    <w:p w14:paraId="28E77F8C" w14:textId="77777777" w:rsidR="006434AA" w:rsidRPr="006434AA" w:rsidRDefault="006434AA" w:rsidP="006434AA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6434AA">
        <w:rPr>
          <w:rFonts w:ascii="GHEA Grapalat" w:hAnsi="GHEA Grapalat" w:cs="Sylfaen"/>
          <w:color w:val="000000"/>
          <w:sz w:val="20"/>
          <w:szCs w:val="20"/>
          <w:lang w:val="ru-RU"/>
        </w:rPr>
        <w:t>• Разработать предварительные дизайн-проекты интерфейсов (каркасы или макеты)</w:t>
      </w:r>
    </w:p>
    <w:p w14:paraId="5414DDB3" w14:textId="77777777" w:rsidR="006434AA" w:rsidRPr="006434AA" w:rsidRDefault="006434AA" w:rsidP="006434AA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6434AA">
        <w:rPr>
          <w:rFonts w:ascii="GHEA Grapalat" w:hAnsi="GHEA Grapalat" w:cs="Sylfaen"/>
          <w:color w:val="000000"/>
          <w:sz w:val="20"/>
          <w:szCs w:val="20"/>
          <w:lang w:val="ru-RU"/>
        </w:rPr>
        <w:t>• В ходе переговоров срок разработки ТЗ не должен превышать 30 календарных дней</w:t>
      </w:r>
    </w:p>
    <w:p w14:paraId="3F89EC93" w14:textId="77777777" w:rsidR="006434AA" w:rsidRPr="006434AA" w:rsidRDefault="006434AA" w:rsidP="006434AA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</w:p>
    <w:p w14:paraId="2945A75C" w14:textId="77777777" w:rsidR="006434AA" w:rsidRPr="006434AA" w:rsidRDefault="006434AA" w:rsidP="006434AA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6434AA">
        <w:rPr>
          <w:rFonts w:ascii="GHEA Grapalat" w:hAnsi="GHEA Grapalat" w:cs="Sylfaen"/>
          <w:color w:val="000000"/>
          <w:sz w:val="20"/>
          <w:szCs w:val="20"/>
          <w:lang w:val="ru-RU"/>
        </w:rPr>
        <w:t>2. Техническое задание должно представлять собой многоуровневую, полную и практичную спецификацию, соответствующую всему процессу проектирования, разработки и запуска веб-сайта ASUE, что будет представлять собой</w:t>
      </w:r>
    </w:p>
    <w:p w14:paraId="703233BC" w14:textId="77777777" w:rsidR="006434AA" w:rsidRPr="006434AA" w:rsidRDefault="006434AA" w:rsidP="006434AA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</w:p>
    <w:p w14:paraId="0D845A6E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EE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EE0000"/>
          <w:sz w:val="20"/>
          <w:szCs w:val="20"/>
          <w:lang w:val="ru-RU"/>
        </w:rPr>
        <w:t>КРАТКОЕ ОПИСАНИЕ ТЕХНИЧЕСКОГО ЗАДАНИЯ ДВУХЭТАПНОГО КОНКУРСА</w:t>
      </w:r>
    </w:p>
    <w:p w14:paraId="298DF273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</w:p>
    <w:p w14:paraId="459AF101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Армянский государственный экономический университет (АГЭУ) планирует создать новый, современный и многофункциональный официальный сайт, который будет полностью соответствовать информационно-техническим требованиям, предъявляемым к государственным вузам. Сайт должен обеспечивать полное представление деятельности всех структурных подразделений, факультетов, кафедр и филиалов университета, а также цифровую доступность.</w:t>
      </w:r>
    </w:p>
    <w:p w14:paraId="641C9B49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 xml:space="preserve">Участники, отобранные на этапе предварительной квалификации, будут приглашены на переговоры. По результатам переговоров они представят заказчику разработанное предварительное </w:t>
      </w: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lastRenderedPageBreak/>
        <w:t>техническое задание. На его основе заказчик совместно с участниками, прошедшими предварительную квалификацию, разработает окончательное техническое задание, которое будет утверждено и предоставлено всем участникам вместе с приглашением к участию в первом этапе. 1. В ходе переговоров (первый этап) участники, прошедшие предварительный отбор, должны разработать и предоставить подробное техническое задание (ТЗ), которое должно включать:</w:t>
      </w:r>
    </w:p>
    <w:p w14:paraId="387E3D40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• Описание общей структуры сайта, модулей, функциональных возможностей, применяемых технологических решений и механизмов безопасности,</w:t>
      </w:r>
    </w:p>
    <w:p w14:paraId="5E009225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• Презентацию возможностей административной системы управления сайтом,</w:t>
      </w:r>
    </w:p>
    <w:p w14:paraId="56F383BC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• Структуру модулей и разделов сайта на основе перечня требований и подразделений АСУЭ,</w:t>
      </w:r>
    </w:p>
    <w:p w14:paraId="5711AB85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• Предварительные дизайн-проекты интерфейса сайта.</w:t>
      </w:r>
    </w:p>
    <w:p w14:paraId="5BEE008E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2. Требования к итоговому/базовому техническому заданию</w:t>
      </w:r>
    </w:p>
    <w:p w14:paraId="54982F5C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Техническое задание должно содержать полное и практичное описание всего процесса проектирования, разработки и запуска нового веб-сайта АСУЭ, которое должно включать следующие компоненты:</w:t>
      </w:r>
    </w:p>
    <w:p w14:paraId="6D5DCC36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a. Сбор и анализ требований</w:t>
      </w:r>
    </w:p>
    <w:p w14:paraId="4270341F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• Проведение отдельных встреч и интервью с руководством АСУЭ, ИТ-отделом и другими заинтересованными подразделениями для выявления проблем и формирования полной картины потребностей.</w:t>
      </w:r>
    </w:p>
    <w:p w14:paraId="658C5084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• Подготовка сводки требований ко всем структурным подразделениям АСУЭ (факультетам, кафедрам, центрам, административным отделам), которые должны быть представлены на сайте.</w:t>
      </w:r>
    </w:p>
    <w:p w14:paraId="52F9CE30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b. Детализация функциональных и нефункциональных требований</w:t>
      </w:r>
    </w:p>
    <w:p w14:paraId="5467F967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Техническое задание должно включать:</w:t>
      </w:r>
    </w:p>
    <w:p w14:paraId="33D7C8D3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• Карту сайта с описанием разделов, подразделов, структуры главной страницы и логики навигации,</w:t>
      </w:r>
    </w:p>
    <w:p w14:paraId="78400969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• Полное описание функциональных требований, включая регистрацию персональных досок для преподавателей, интерактивное представление планов уроков, организацию онлайн-лекций, систему объявлений, возможность скачивания документов и т. д.,</w:t>
      </w:r>
    </w:p>
    <w:p w14:paraId="4BB5FB47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lastRenderedPageBreak/>
        <w:t>• Требования к входу в систему и регистрации,</w:t>
      </w:r>
    </w:p>
    <w:p w14:paraId="1F75AFA2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• Функция отправки уведомлений,</w:t>
      </w:r>
    </w:p>
    <w:p w14:paraId="00DF8F5B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• Необходимые функции административной панели,</w:t>
      </w:r>
    </w:p>
    <w:p w14:paraId="1B8B3DB3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• Обеспечение удобства использования и многоязычной поддержки,</w:t>
      </w:r>
    </w:p>
    <w:p w14:paraId="47CAB2E0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• Требования к хостингу и информационной безопасности,</w:t>
      </w:r>
    </w:p>
    <w:p w14:paraId="463D1F38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• Интеграция с инфраструктурой.</w:t>
      </w:r>
    </w:p>
    <w:p w14:paraId="31E36F6D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c. Исследование рынка и применение современных решений</w:t>
      </w:r>
    </w:p>
    <w:p w14:paraId="7D367865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• Техническое задание должно быть основано на передовом современном опыте,</w:t>
      </w:r>
    </w:p>
    <w:p w14:paraId="2DB5A5B1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• Примеры веб-сайтов мировых образовательных учреждений должны быть представлены в качестве ориентира,</w:t>
      </w:r>
    </w:p>
    <w:p w14:paraId="2CA23977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• Должны быть предложены гибкие и эффективные технологические решения, которые будут работать в ближайшие годы, независимо от изменений в технологиях.</w:t>
      </w:r>
    </w:p>
    <w:p w14:paraId="66834C9D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d. Соответствие нормативным и правовым требованиям</w:t>
      </w:r>
    </w:p>
    <w:p w14:paraId="561F20B0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• Техническое задание должно полностью соответствовать действующему законодательству Республики Армения, международным стандартам и отраслевым нормативным требованиям.</w:t>
      </w:r>
    </w:p>
    <w:p w14:paraId="0335F13C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</w:p>
    <w:p w14:paraId="4774307C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e. Механизмы обеспечения качества</w:t>
      </w:r>
    </w:p>
    <w:p w14:paraId="4F74ECE6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• Техническое задание должно включать положения о:</w:t>
      </w:r>
    </w:p>
    <w:p w14:paraId="53B11AF4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• обеспечении гарантий качества,</w:t>
      </w:r>
    </w:p>
    <w:p w14:paraId="4C63F5F4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• обязательствах по гарантийному обслуживанию,</w:t>
      </w:r>
    </w:p>
    <w:p w14:paraId="31DF8063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• этапах приемки объекта и процедурах испытаний.</w:t>
      </w:r>
    </w:p>
    <w:p w14:paraId="664D1B46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</w:p>
    <w:p w14:paraId="371C26F2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• Техническое задание должно включать положение о гибкости, которое позволит вносить технологические усовершенствования без нарушения основной логики конкурса.</w:t>
      </w:r>
    </w:p>
    <w:p w14:paraId="4E0ED593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</w:p>
    <w:p w14:paraId="2A244311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f. Представление и представление результатов</w:t>
      </w:r>
    </w:p>
    <w:p w14:paraId="4C2DB4C6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• Участник обязан предоставить:</w:t>
      </w:r>
    </w:p>
    <w:p w14:paraId="107CE25B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• полное и окончательное техническое задание (PDF и редактируемую версию),</w:t>
      </w:r>
    </w:p>
    <w:p w14:paraId="2204690B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• схему структуры контента (каркасную или карту сайта),</w:t>
      </w:r>
    </w:p>
    <w:p w14:paraId="1E3E9660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• предварительные предложения по дизайну блоков контента,</w:t>
      </w:r>
    </w:p>
    <w:p w14:paraId="621BB05F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• представление технического задания и обсуждение его с членами комиссии для окончательного утверждения.</w:t>
      </w:r>
    </w:p>
    <w:p w14:paraId="5B4A21FF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</w:p>
    <w:p w14:paraId="46072CA5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• Техническое задание (ТЗ) – на проектирование, разработку и запуск официального сайта АГЭУ</w:t>
      </w:r>
    </w:p>
    <w:p w14:paraId="1C489D32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a. Общее описание</w:t>
      </w:r>
    </w:p>
    <w:p w14:paraId="28C3462E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• Веб-сайт должен стать официальной цифровой платформой АГЭУ, обеспечивая полное представление образовательной, научной и административной деятельности, доступное распространение информации, а также доступность услуг для студентов, преподавателей и административного персонала.</w:t>
      </w:r>
    </w:p>
    <w:p w14:paraId="66682355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b. Сбор и анализ требований</w:t>
      </w:r>
    </w:p>
    <w:p w14:paraId="44205ECD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• Проведение интервью и встреч с руководством АГЭУ, IT-отделом и другими подразделениями.</w:t>
      </w:r>
    </w:p>
    <w:p w14:paraId="28E1C008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• Предоставить краткое описание требований всех факультетов, кафедр, центров и административных подразделений.</w:t>
      </w:r>
    </w:p>
    <w:p w14:paraId="7790B969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c. Функциональные требования к веб-сайту</w:t>
      </w:r>
    </w:p>
    <w:p w14:paraId="0625EE6E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• Структурные компоненты</w:t>
      </w:r>
    </w:p>
    <w:p w14:paraId="78389A0B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• Веб-сайт должен содержать как минимум следующие разделы:</w:t>
      </w:r>
    </w:p>
    <w:p w14:paraId="2E7A9F05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• Факультеты (6)</w:t>
      </w:r>
    </w:p>
    <w:p w14:paraId="31334295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• Кафедры (20+)</w:t>
      </w:r>
    </w:p>
    <w:p w14:paraId="168E17B6" w14:textId="77777777" w:rsidR="00D47555" w:rsidRPr="00D47555" w:rsidRDefault="00D47555" w:rsidP="00D47555">
      <w:pPr>
        <w:spacing w:line="360" w:lineRule="auto"/>
        <w:ind w:firstLine="567"/>
        <w:jc w:val="both"/>
        <w:rPr>
          <w:rFonts w:ascii="GHEA Grapalat" w:hAnsi="GHEA Grapalat" w:cs="Sylfaen"/>
          <w:color w:val="000000"/>
          <w:sz w:val="20"/>
          <w:szCs w:val="20"/>
          <w:lang w:val="ru-RU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lastRenderedPageBreak/>
        <w:t>• Филиалы (Ехегнадзор, Гюмри)</w:t>
      </w:r>
    </w:p>
    <w:p w14:paraId="3FE275B3" w14:textId="643062D4" w:rsidR="00A71427" w:rsidRPr="00A71427" w:rsidRDefault="00D47555" w:rsidP="00D47555">
      <w:pPr>
        <w:spacing w:line="360" w:lineRule="auto"/>
        <w:ind w:firstLine="567"/>
        <w:jc w:val="both"/>
        <w:rPr>
          <w:lang w:val="es-ES"/>
        </w:rPr>
      </w:pPr>
      <w:r w:rsidRPr="00D47555">
        <w:rPr>
          <w:rFonts w:ascii="GHEA Grapalat" w:hAnsi="GHEA Grapalat" w:cs="Sylfaen"/>
          <w:color w:val="000000"/>
          <w:sz w:val="20"/>
          <w:szCs w:val="20"/>
          <w:lang w:val="ru-RU"/>
        </w:rPr>
        <w:t>• Учебные, научные и административные подразделения</w:t>
      </w:r>
    </w:p>
    <w:sectPr w:rsidR="00A71427" w:rsidRPr="00A71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73F4E"/>
    <w:multiLevelType w:val="hybridMultilevel"/>
    <w:tmpl w:val="1F042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701BD"/>
    <w:multiLevelType w:val="multilevel"/>
    <w:tmpl w:val="9AC89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703B80"/>
    <w:multiLevelType w:val="hybridMultilevel"/>
    <w:tmpl w:val="6FE63F1C"/>
    <w:lvl w:ilvl="0" w:tplc="34948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387632">
    <w:abstractNumId w:val="1"/>
  </w:num>
  <w:num w:numId="2" w16cid:durableId="126120694">
    <w:abstractNumId w:val="0"/>
  </w:num>
  <w:num w:numId="3" w16cid:durableId="256331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241"/>
    <w:rsid w:val="00114275"/>
    <w:rsid w:val="001922B9"/>
    <w:rsid w:val="0045554A"/>
    <w:rsid w:val="0048199C"/>
    <w:rsid w:val="006434AA"/>
    <w:rsid w:val="006835A8"/>
    <w:rsid w:val="00747E30"/>
    <w:rsid w:val="007800B4"/>
    <w:rsid w:val="009B0A3C"/>
    <w:rsid w:val="009D6DF8"/>
    <w:rsid w:val="00A71427"/>
    <w:rsid w:val="00AE4135"/>
    <w:rsid w:val="00B35241"/>
    <w:rsid w:val="00C23C5E"/>
    <w:rsid w:val="00C27A8A"/>
    <w:rsid w:val="00D27D51"/>
    <w:rsid w:val="00D3194D"/>
    <w:rsid w:val="00D43B11"/>
    <w:rsid w:val="00D47555"/>
    <w:rsid w:val="00F7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26CFE"/>
  <w15:chartTrackingRefBased/>
  <w15:docId w15:val="{56E268A4-27FE-4745-8EF4-2D2FD759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2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2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2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2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2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2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2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2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2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2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2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2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2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24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autoRedefine/>
    <w:uiPriority w:val="99"/>
    <w:unhideWhenUsed/>
    <w:qFormat/>
    <w:rsid w:val="00A71427"/>
    <w:pPr>
      <w:spacing w:after="0" w:line="240" w:lineRule="auto"/>
      <w:ind w:firstLine="567"/>
      <w:jc w:val="right"/>
    </w:pPr>
    <w:rPr>
      <w:rFonts w:ascii="Times Armenian" w:eastAsia="Times New Roman" w:hAnsi="Times Armenian" w:cs="Times New Roman"/>
      <w:kern w:val="0"/>
      <w:szCs w:val="20"/>
      <w:lang w:eastAsia="ru-RU"/>
      <w14:ligatures w14:val="none"/>
    </w:rPr>
  </w:style>
  <w:style w:type="paragraph" w:customStyle="1" w:styleId="norm">
    <w:name w:val="norm"/>
    <w:basedOn w:val="Normal"/>
    <w:uiPriority w:val="99"/>
    <w:qFormat/>
    <w:rsid w:val="00A7142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3210</Words>
  <Characters>18297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6</cp:revision>
  <dcterms:created xsi:type="dcterms:W3CDTF">2025-08-18T06:36:00Z</dcterms:created>
  <dcterms:modified xsi:type="dcterms:W3CDTF">2025-10-14T05:41:00Z</dcterms:modified>
</cp:coreProperties>
</file>